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A0A30" w:rsidRPr="009E4024" w:rsidRDefault="00FA0A30" w:rsidP="00845A91">
      <w:pPr>
        <w:pStyle w:val="NoSpacing"/>
        <w:jc w:val="center"/>
        <w:rPr>
          <w:rFonts w:asciiTheme="minorHAnsi" w:hAnsiTheme="minorHAnsi" w:cstheme="minorHAnsi"/>
          <w:sz w:val="24"/>
          <w:szCs w:val="24"/>
        </w:rPr>
      </w:pPr>
      <w:r w:rsidRPr="009E4024">
        <w:rPr>
          <w:rFonts w:asciiTheme="minorHAnsi" w:hAnsiTheme="minorHAnsi" w:cstheme="minorHAnsi"/>
          <w:noProof/>
          <w:sz w:val="24"/>
          <w:szCs w:val="24"/>
        </w:rPr>
        <w:drawing>
          <wp:inline distT="0" distB="0" distL="0" distR="0" wp14:anchorId="41BFB9A8" wp14:editId="38DFEDEA">
            <wp:extent cx="1209675" cy="690521"/>
            <wp:effectExtent l="0" t="0" r="0" b="0"/>
            <wp:docPr id="2" name="Picture 1" descr="Description: cid:image004.png@01CF5568.4F4A68B0"/>
            <wp:cNvGraphicFramePr/>
            <a:graphic xmlns:a="http://schemas.openxmlformats.org/drawingml/2006/main">
              <a:graphicData uri="http://schemas.openxmlformats.org/drawingml/2006/picture">
                <pic:pic xmlns:pic="http://schemas.openxmlformats.org/drawingml/2006/picture">
                  <pic:nvPicPr>
                    <pic:cNvPr id="0" name="Picture 4" descr="Description: cid:image004.png@01CF5568.4F4A68B0"/>
                    <pic:cNvPicPr>
                      <a:picLocks noChangeAspect="1" noChangeArrowheads="1"/>
                    </pic:cNvPicPr>
                  </pic:nvPicPr>
                  <pic:blipFill>
                    <a:blip r:embed="rId8" cstate="print"/>
                    <a:srcRect/>
                    <a:stretch>
                      <a:fillRect/>
                    </a:stretch>
                  </pic:blipFill>
                  <pic:spPr bwMode="auto">
                    <a:xfrm>
                      <a:off x="0" y="0"/>
                      <a:ext cx="1222507" cy="697846"/>
                    </a:xfrm>
                    <a:prstGeom prst="rect">
                      <a:avLst/>
                    </a:prstGeom>
                    <a:noFill/>
                    <a:ln w="9525">
                      <a:noFill/>
                      <a:miter lim="800000"/>
                      <a:headEnd/>
                      <a:tailEnd/>
                    </a:ln>
                  </pic:spPr>
                </pic:pic>
              </a:graphicData>
            </a:graphic>
          </wp:inline>
        </w:drawing>
      </w:r>
    </w:p>
    <w:p w14:paraId="1127839A" w14:textId="77777777" w:rsidR="009F0FCB" w:rsidRDefault="009F0FCB" w:rsidP="00845A91">
      <w:pPr>
        <w:jc w:val="center"/>
        <w:rPr>
          <w:rFonts w:asciiTheme="minorHAnsi" w:eastAsiaTheme="minorEastAsia" w:hAnsiTheme="minorHAnsi" w:cstheme="minorHAnsi"/>
          <w:b/>
        </w:rPr>
      </w:pPr>
    </w:p>
    <w:p w14:paraId="0A37501D" w14:textId="0D40FC9B" w:rsidR="00675995" w:rsidRPr="009E4024" w:rsidRDefault="00087DCA" w:rsidP="00845A91">
      <w:pPr>
        <w:jc w:val="center"/>
        <w:rPr>
          <w:rFonts w:asciiTheme="minorHAnsi" w:eastAsiaTheme="minorEastAsia" w:hAnsiTheme="minorHAnsi" w:cstheme="minorHAnsi"/>
          <w:b/>
        </w:rPr>
      </w:pPr>
      <w:r w:rsidRPr="009E4024">
        <w:rPr>
          <w:rFonts w:asciiTheme="minorHAnsi" w:eastAsiaTheme="minorEastAsia" w:hAnsiTheme="minorHAnsi" w:cstheme="minorHAnsi"/>
          <w:b/>
        </w:rPr>
        <w:t>BUSINESS DEVELOPMENT MANAGER</w:t>
      </w:r>
    </w:p>
    <w:p w14:paraId="7A14E9C6" w14:textId="77777777" w:rsidR="000C48CA" w:rsidRPr="009E4024" w:rsidRDefault="000C48CA" w:rsidP="006F6641">
      <w:pPr>
        <w:jc w:val="both"/>
        <w:rPr>
          <w:rFonts w:asciiTheme="minorHAnsi" w:hAnsiTheme="minorHAnsi" w:cstheme="minorHAnsi"/>
          <w:b/>
          <w:spacing w:val="-3"/>
        </w:rPr>
      </w:pPr>
    </w:p>
    <w:p w14:paraId="00AD16A4" w14:textId="43570C7B" w:rsidR="00EC07FF" w:rsidRPr="009E4024" w:rsidRDefault="00FA0A30" w:rsidP="00845A91">
      <w:pPr>
        <w:jc w:val="both"/>
        <w:rPr>
          <w:rFonts w:asciiTheme="minorHAnsi" w:hAnsiTheme="minorHAnsi" w:cstheme="minorHAnsi"/>
          <w:color w:val="000000"/>
        </w:rPr>
      </w:pPr>
      <w:r w:rsidRPr="009E4024">
        <w:rPr>
          <w:rFonts w:asciiTheme="minorHAnsi" w:hAnsiTheme="minorHAnsi" w:cstheme="minorHAnsi"/>
          <w:color w:val="000000"/>
        </w:rPr>
        <w:t xml:space="preserve">Amref Health Africa is </w:t>
      </w:r>
      <w:r w:rsidR="00EC07FF" w:rsidRPr="009E4024">
        <w:rPr>
          <w:rFonts w:asciiTheme="minorHAnsi" w:hAnsiTheme="minorHAnsi" w:cstheme="minorHAnsi"/>
          <w:color w:val="000000"/>
        </w:rPr>
        <w:t>the largest international health development organization based in Africa.</w:t>
      </w:r>
      <w:r w:rsidRPr="009E4024">
        <w:rPr>
          <w:rFonts w:asciiTheme="minorHAnsi" w:hAnsiTheme="minorHAnsi" w:cstheme="minorHAnsi"/>
          <w:color w:val="000000"/>
        </w:rPr>
        <w:t xml:space="preserve"> </w:t>
      </w:r>
      <w:r w:rsidR="00EC07FF" w:rsidRPr="009E4024">
        <w:rPr>
          <w:rFonts w:asciiTheme="minorHAnsi" w:hAnsiTheme="minorHAnsi" w:cstheme="minorHAnsi"/>
          <w:color w:val="000000"/>
        </w:rPr>
        <w:t>With headquarters in Kenya, Amref Health Africa has offices in Ethiopia, Uganda, South Sudan, Kenya, Tanzania, Southern Africa and Western Africa providing services to over 30 countries.</w:t>
      </w:r>
    </w:p>
    <w:p w14:paraId="16DEF1D3" w14:textId="50F5B3F0" w:rsidR="00A87DF5" w:rsidRPr="009E4024" w:rsidRDefault="00FA0A30" w:rsidP="00845A91">
      <w:pPr>
        <w:jc w:val="both"/>
        <w:rPr>
          <w:rFonts w:asciiTheme="minorHAnsi" w:hAnsiTheme="minorHAnsi" w:cstheme="minorHAnsi"/>
          <w:lang w:eastAsia="en-GB"/>
        </w:rPr>
      </w:pPr>
      <w:r w:rsidRPr="009E4024">
        <w:rPr>
          <w:rFonts w:asciiTheme="minorHAnsi" w:hAnsiTheme="minorHAnsi" w:cstheme="minorHAnsi"/>
          <w:color w:val="000000"/>
        </w:rPr>
        <w:t>Working with and through African communities, health systems and governments, Amref Health Africa aims to close the gap that prevents people from accessing their basic right to health. Amref Health Africa is committed to improving th</w:t>
      </w:r>
      <w:r w:rsidR="00932188" w:rsidRPr="009E4024">
        <w:rPr>
          <w:rFonts w:asciiTheme="minorHAnsi" w:hAnsiTheme="minorHAnsi" w:cstheme="minorHAnsi"/>
          <w:color w:val="000000"/>
        </w:rPr>
        <w:t xml:space="preserve">e health of people in Africa by increasing sustainable health access to communities in Africa through solutions in human resources for health, health service delivery, and investments in health. </w:t>
      </w:r>
      <w:r w:rsidRPr="009E4024">
        <w:rPr>
          <w:rFonts w:asciiTheme="minorHAnsi" w:hAnsiTheme="minorHAnsi" w:cstheme="minorHAnsi"/>
          <w:color w:val="000000"/>
        </w:rPr>
        <w:t xml:space="preserve">Our Vision is Lasting Health Change in Africa. </w:t>
      </w:r>
      <w:r w:rsidR="00AC50BA" w:rsidRPr="009E4024">
        <w:rPr>
          <w:rFonts w:asciiTheme="minorHAnsi" w:hAnsiTheme="minorHAnsi" w:cstheme="minorHAnsi"/>
          <w:color w:val="000000"/>
        </w:rPr>
        <w:t xml:space="preserve">Amref Health </w:t>
      </w:r>
      <w:r w:rsidRPr="009E4024">
        <w:rPr>
          <w:rFonts w:asciiTheme="minorHAnsi" w:hAnsiTheme="minorHAnsi" w:cstheme="minorHAnsi"/>
          <w:color w:val="000000"/>
        </w:rPr>
        <w:t>Africa is s</w:t>
      </w:r>
      <w:r w:rsidR="00C11526" w:rsidRPr="009E4024">
        <w:rPr>
          <w:rFonts w:asciiTheme="minorHAnsi" w:hAnsiTheme="minorHAnsi" w:cstheme="minorHAnsi"/>
          <w:color w:val="000000"/>
        </w:rPr>
        <w:t xml:space="preserve">eeking to hire qualified person to fill the </w:t>
      </w:r>
      <w:r w:rsidR="00AC50BA" w:rsidRPr="009E4024">
        <w:rPr>
          <w:rFonts w:asciiTheme="minorHAnsi" w:hAnsiTheme="minorHAnsi" w:cstheme="minorHAnsi"/>
          <w:color w:val="000000"/>
        </w:rPr>
        <w:t xml:space="preserve">following </w:t>
      </w:r>
      <w:r w:rsidR="00C11526" w:rsidRPr="009E4024">
        <w:rPr>
          <w:rFonts w:asciiTheme="minorHAnsi" w:hAnsiTheme="minorHAnsi" w:cstheme="minorHAnsi"/>
          <w:color w:val="000000"/>
        </w:rPr>
        <w:t>position</w:t>
      </w:r>
      <w:r w:rsidR="00AC50BA" w:rsidRPr="009E4024">
        <w:rPr>
          <w:rFonts w:asciiTheme="minorHAnsi" w:hAnsiTheme="minorHAnsi" w:cstheme="minorHAnsi"/>
          <w:lang w:eastAsia="en-GB"/>
        </w:rPr>
        <w:t>.</w:t>
      </w:r>
    </w:p>
    <w:p w14:paraId="262AD914" w14:textId="77777777" w:rsidR="000C48CA" w:rsidRPr="009E4024" w:rsidRDefault="000C48CA" w:rsidP="00845A91">
      <w:pPr>
        <w:jc w:val="both"/>
        <w:rPr>
          <w:rFonts w:asciiTheme="minorHAnsi" w:hAnsiTheme="minorHAnsi" w:cstheme="minorHAnsi"/>
        </w:rPr>
      </w:pPr>
    </w:p>
    <w:p w14:paraId="54D68D66" w14:textId="4FBEEACA" w:rsidR="000C48CA" w:rsidRPr="009E4024" w:rsidRDefault="000C48CA" w:rsidP="00845A91">
      <w:pPr>
        <w:jc w:val="both"/>
        <w:rPr>
          <w:rFonts w:asciiTheme="minorHAnsi" w:hAnsiTheme="minorHAnsi" w:cstheme="minorHAnsi"/>
          <w:color w:val="000000"/>
        </w:rPr>
      </w:pPr>
      <w:r w:rsidRPr="009E4024">
        <w:rPr>
          <w:rFonts w:asciiTheme="minorHAnsi" w:hAnsiTheme="minorHAnsi" w:cstheme="minorHAnsi"/>
          <w:b/>
          <w:color w:val="000000"/>
        </w:rPr>
        <w:t>Position:</w:t>
      </w:r>
      <w:r w:rsidR="00FC3F47" w:rsidRPr="009E4024">
        <w:rPr>
          <w:rFonts w:asciiTheme="minorHAnsi" w:hAnsiTheme="minorHAnsi" w:cstheme="minorHAnsi"/>
          <w:color w:val="000000"/>
        </w:rPr>
        <w:t xml:space="preserve"> </w:t>
      </w:r>
      <w:r w:rsidR="009D4869" w:rsidRPr="009E4024">
        <w:rPr>
          <w:rFonts w:asciiTheme="minorHAnsi" w:hAnsiTheme="minorHAnsi" w:cstheme="minorHAnsi"/>
          <w:color w:val="000000"/>
        </w:rPr>
        <w:t>Manager</w:t>
      </w:r>
      <w:r w:rsidR="009F0FCB">
        <w:rPr>
          <w:rFonts w:asciiTheme="minorHAnsi" w:hAnsiTheme="minorHAnsi" w:cstheme="minorHAnsi"/>
          <w:color w:val="000000"/>
        </w:rPr>
        <w:t>, Business Development</w:t>
      </w:r>
      <w:r w:rsidR="00E77AEE" w:rsidRPr="009E4024">
        <w:rPr>
          <w:rFonts w:asciiTheme="minorHAnsi" w:hAnsiTheme="minorHAnsi" w:cstheme="minorHAnsi"/>
          <w:color w:val="000000"/>
        </w:rPr>
        <w:t xml:space="preserve"> </w:t>
      </w:r>
    </w:p>
    <w:p w14:paraId="2A9A420B" w14:textId="0C9FFFBF" w:rsidR="00FC3F47" w:rsidRPr="009E4024" w:rsidRDefault="00243FE2" w:rsidP="00845A91">
      <w:pPr>
        <w:jc w:val="both"/>
        <w:rPr>
          <w:rFonts w:asciiTheme="minorHAnsi" w:hAnsiTheme="minorHAnsi" w:cstheme="minorHAnsi"/>
          <w:color w:val="000000"/>
        </w:rPr>
      </w:pPr>
      <w:r w:rsidRPr="009E4024">
        <w:rPr>
          <w:rFonts w:asciiTheme="minorHAnsi" w:hAnsiTheme="minorHAnsi" w:cstheme="minorHAnsi"/>
          <w:b/>
          <w:color w:val="000000"/>
        </w:rPr>
        <w:t>Matrix Reporting:</w:t>
      </w:r>
      <w:r w:rsidR="009C4B91" w:rsidRPr="009E4024">
        <w:rPr>
          <w:rFonts w:asciiTheme="minorHAnsi" w:hAnsiTheme="minorHAnsi" w:cstheme="minorHAnsi"/>
          <w:color w:val="000000"/>
        </w:rPr>
        <w:t xml:space="preserve"> </w:t>
      </w:r>
      <w:r w:rsidR="00DF7A81">
        <w:rPr>
          <w:rFonts w:asciiTheme="minorHAnsi" w:hAnsiTheme="minorHAnsi" w:cstheme="minorHAnsi"/>
          <w:color w:val="000000"/>
        </w:rPr>
        <w:t>Director,</w:t>
      </w:r>
      <w:r w:rsidR="009C4B91" w:rsidRPr="009E4024">
        <w:rPr>
          <w:rFonts w:asciiTheme="minorHAnsi" w:hAnsiTheme="minorHAnsi" w:cstheme="minorHAnsi"/>
          <w:color w:val="000000"/>
        </w:rPr>
        <w:t xml:space="preserve"> Business Development </w:t>
      </w:r>
    </w:p>
    <w:p w14:paraId="5702A1C3" w14:textId="6B3A4BB3" w:rsidR="000C48CA" w:rsidRPr="009E4024" w:rsidRDefault="000C48CA" w:rsidP="00845A91">
      <w:pPr>
        <w:jc w:val="both"/>
        <w:rPr>
          <w:rFonts w:asciiTheme="minorHAnsi" w:hAnsiTheme="minorHAnsi" w:cstheme="minorHAnsi"/>
          <w:color w:val="000000"/>
        </w:rPr>
      </w:pPr>
      <w:r w:rsidRPr="009E4024">
        <w:rPr>
          <w:rFonts w:asciiTheme="minorHAnsi" w:hAnsiTheme="minorHAnsi" w:cstheme="minorHAnsi"/>
          <w:b/>
          <w:color w:val="000000"/>
        </w:rPr>
        <w:t>Location:</w:t>
      </w:r>
      <w:r w:rsidR="000A4A41" w:rsidRPr="009E4024">
        <w:rPr>
          <w:rFonts w:asciiTheme="minorHAnsi" w:hAnsiTheme="minorHAnsi" w:cstheme="minorHAnsi"/>
          <w:color w:val="000000"/>
        </w:rPr>
        <w:t xml:space="preserve"> </w:t>
      </w:r>
      <w:r w:rsidR="00E77AEE" w:rsidRPr="009E4024">
        <w:rPr>
          <w:rFonts w:asciiTheme="minorHAnsi" w:hAnsiTheme="minorHAnsi" w:cstheme="minorHAnsi"/>
          <w:color w:val="000000"/>
        </w:rPr>
        <w:t xml:space="preserve">Nairobi </w:t>
      </w:r>
    </w:p>
    <w:p w14:paraId="5DAB6C7B" w14:textId="77777777" w:rsidR="00FA0A30" w:rsidRPr="009E4024" w:rsidRDefault="00FA0A30" w:rsidP="00845A91">
      <w:pPr>
        <w:jc w:val="both"/>
        <w:rPr>
          <w:rFonts w:asciiTheme="minorHAnsi" w:hAnsiTheme="minorHAnsi" w:cstheme="minorHAnsi"/>
          <w:color w:val="000000"/>
        </w:rPr>
      </w:pPr>
    </w:p>
    <w:p w14:paraId="67FE7B4D" w14:textId="77777777" w:rsidR="009C4B91" w:rsidRPr="009E4024" w:rsidRDefault="007E3B2F" w:rsidP="00845A91">
      <w:pPr>
        <w:pStyle w:val="EYTableText"/>
        <w:tabs>
          <w:tab w:val="left" w:pos="720"/>
          <w:tab w:val="left" w:pos="1440"/>
          <w:tab w:val="left" w:pos="2160"/>
          <w:tab w:val="left" w:pos="2880"/>
          <w:tab w:val="left" w:pos="3600"/>
          <w:tab w:val="center" w:pos="4513"/>
        </w:tabs>
        <w:spacing w:before="0" w:after="0"/>
        <w:jc w:val="both"/>
        <w:rPr>
          <w:rFonts w:asciiTheme="minorHAnsi" w:hAnsiTheme="minorHAnsi" w:cstheme="minorHAnsi"/>
          <w:b/>
          <w:sz w:val="24"/>
          <w:u w:val="single"/>
          <w:lang w:val="en-US" w:eastAsia="en-GB"/>
        </w:rPr>
      </w:pPr>
      <w:r w:rsidRPr="009E4024">
        <w:rPr>
          <w:rFonts w:asciiTheme="minorHAnsi" w:hAnsiTheme="minorHAnsi" w:cstheme="minorHAnsi"/>
          <w:b/>
          <w:sz w:val="24"/>
          <w:u w:val="single"/>
          <w:lang w:val="en-US" w:eastAsia="en-GB"/>
        </w:rPr>
        <w:t xml:space="preserve">Job Summary: </w:t>
      </w:r>
    </w:p>
    <w:p w14:paraId="35000F08" w14:textId="77777777" w:rsidR="006F6641" w:rsidRPr="009E4024" w:rsidRDefault="006F6641" w:rsidP="006F6641">
      <w:pPr>
        <w:pStyle w:val="CommentText"/>
        <w:rPr>
          <w:rFonts w:asciiTheme="minorHAnsi" w:hAnsiTheme="minorHAnsi" w:cstheme="minorHAnsi"/>
          <w:sz w:val="24"/>
          <w:szCs w:val="24"/>
        </w:rPr>
      </w:pPr>
    </w:p>
    <w:p w14:paraId="2B643B66" w14:textId="43DDB71A" w:rsidR="006F6641" w:rsidRPr="009E4024" w:rsidRDefault="006F6641" w:rsidP="006F6641">
      <w:pPr>
        <w:pStyle w:val="CommentText"/>
        <w:rPr>
          <w:rFonts w:asciiTheme="minorHAnsi" w:hAnsiTheme="minorHAnsi" w:cstheme="minorHAnsi"/>
          <w:sz w:val="24"/>
          <w:szCs w:val="24"/>
        </w:rPr>
      </w:pPr>
      <w:r w:rsidRPr="009E4024">
        <w:rPr>
          <w:rFonts w:asciiTheme="minorHAnsi" w:hAnsiTheme="minorHAnsi" w:cstheme="minorHAnsi"/>
          <w:sz w:val="24"/>
          <w:szCs w:val="24"/>
        </w:rPr>
        <w:t xml:space="preserve">Reporting to the Amref Business Development Director, the Business Development Manager provides support in business development and implementation of resource mobilization strategies of countries in line with the corporate Strategy. This includes development and submission of high quality proposals, identifying partnerships, capacity building, coordination of efforts and knowledge management aimed at winning new business that grows the organization. Heavily centered on institutional donors and proposal </w:t>
      </w:r>
      <w:r w:rsidR="00906CEF">
        <w:rPr>
          <w:rFonts w:asciiTheme="minorHAnsi" w:hAnsiTheme="minorHAnsi" w:cstheme="minorHAnsi"/>
          <w:sz w:val="24"/>
          <w:szCs w:val="24"/>
        </w:rPr>
        <w:t>development t</w:t>
      </w:r>
      <w:r w:rsidRPr="009E4024">
        <w:rPr>
          <w:rFonts w:asciiTheme="minorHAnsi" w:hAnsiTheme="minorHAnsi" w:cstheme="minorHAnsi"/>
          <w:sz w:val="24"/>
          <w:szCs w:val="24"/>
        </w:rPr>
        <w:t xml:space="preserve">he position is part of the Amref Health Africa Business Development Unit based at </w:t>
      </w:r>
      <w:proofErr w:type="spellStart"/>
      <w:r w:rsidRPr="009E4024">
        <w:rPr>
          <w:rFonts w:asciiTheme="minorHAnsi" w:hAnsiTheme="minorHAnsi" w:cstheme="minorHAnsi"/>
          <w:sz w:val="24"/>
          <w:szCs w:val="24"/>
        </w:rPr>
        <w:t>Amref’s</w:t>
      </w:r>
      <w:proofErr w:type="spellEnd"/>
      <w:r w:rsidRPr="009E4024">
        <w:rPr>
          <w:rFonts w:asciiTheme="minorHAnsi" w:hAnsiTheme="minorHAnsi" w:cstheme="minorHAnsi"/>
          <w:sz w:val="24"/>
          <w:szCs w:val="24"/>
        </w:rPr>
        <w:t xml:space="preserve"> Headquarter in Nairobi, with a specific focus on business development for the Amref Kenya Country </w:t>
      </w:r>
      <w:proofErr w:type="spellStart"/>
      <w:r w:rsidRPr="009E4024">
        <w:rPr>
          <w:rFonts w:asciiTheme="minorHAnsi" w:hAnsiTheme="minorHAnsi" w:cstheme="minorHAnsi"/>
          <w:sz w:val="24"/>
          <w:szCs w:val="24"/>
        </w:rPr>
        <w:t>Programme</w:t>
      </w:r>
      <w:proofErr w:type="spellEnd"/>
      <w:r w:rsidRPr="009E4024">
        <w:rPr>
          <w:rFonts w:asciiTheme="minorHAnsi" w:hAnsiTheme="minorHAnsi" w:cstheme="minorHAnsi"/>
          <w:sz w:val="24"/>
          <w:szCs w:val="24"/>
        </w:rPr>
        <w:t>.</w:t>
      </w:r>
    </w:p>
    <w:p w14:paraId="70FEAA06" w14:textId="77777777" w:rsidR="006F6641" w:rsidRPr="009E4024" w:rsidRDefault="006F6641" w:rsidP="00845A91">
      <w:pPr>
        <w:pStyle w:val="EYTableText"/>
        <w:tabs>
          <w:tab w:val="left" w:pos="720"/>
          <w:tab w:val="left" w:pos="1440"/>
          <w:tab w:val="left" w:pos="2160"/>
          <w:tab w:val="left" w:pos="2880"/>
          <w:tab w:val="left" w:pos="3600"/>
          <w:tab w:val="center" w:pos="4513"/>
        </w:tabs>
        <w:spacing w:before="0" w:after="0"/>
        <w:jc w:val="both"/>
        <w:rPr>
          <w:rFonts w:asciiTheme="minorHAnsi" w:hAnsiTheme="minorHAnsi" w:cstheme="minorHAnsi"/>
          <w:color w:val="000000"/>
          <w:sz w:val="24"/>
          <w:lang w:val="en-US"/>
        </w:rPr>
      </w:pPr>
    </w:p>
    <w:p w14:paraId="23EC38B2" w14:textId="41082576" w:rsidR="009C4B91" w:rsidRPr="009E4024" w:rsidRDefault="009D4869" w:rsidP="00845A91">
      <w:pPr>
        <w:pStyle w:val="EYTableText"/>
        <w:tabs>
          <w:tab w:val="left" w:pos="720"/>
          <w:tab w:val="left" w:pos="1440"/>
          <w:tab w:val="left" w:pos="2160"/>
          <w:tab w:val="left" w:pos="2880"/>
          <w:tab w:val="left" w:pos="3600"/>
          <w:tab w:val="center" w:pos="4513"/>
        </w:tabs>
        <w:spacing w:before="0" w:after="0"/>
        <w:jc w:val="both"/>
        <w:rPr>
          <w:rFonts w:asciiTheme="minorHAnsi" w:hAnsiTheme="minorHAnsi" w:cstheme="minorHAnsi"/>
          <w:color w:val="333333"/>
          <w:sz w:val="24"/>
        </w:rPr>
      </w:pPr>
      <w:r w:rsidRPr="009E4024">
        <w:rPr>
          <w:rFonts w:asciiTheme="minorHAnsi" w:hAnsiTheme="minorHAnsi" w:cstheme="minorHAnsi"/>
          <w:color w:val="000000"/>
          <w:sz w:val="24"/>
          <w:lang w:val="en-US"/>
        </w:rPr>
        <w:t xml:space="preserve">The Business Development Manager </w:t>
      </w:r>
      <w:r w:rsidR="009C4B91" w:rsidRPr="009E4024">
        <w:rPr>
          <w:rFonts w:asciiTheme="minorHAnsi" w:hAnsiTheme="minorHAnsi" w:cstheme="minorHAnsi"/>
          <w:color w:val="000000"/>
          <w:sz w:val="24"/>
          <w:lang w:val="en-US"/>
        </w:rPr>
        <w:t xml:space="preserve">will </w:t>
      </w:r>
      <w:r w:rsidR="009C4B91" w:rsidRPr="009E4024">
        <w:rPr>
          <w:rFonts w:asciiTheme="minorHAnsi" w:hAnsiTheme="minorHAnsi" w:cstheme="minorHAnsi"/>
          <w:color w:val="333333"/>
          <w:sz w:val="24"/>
        </w:rPr>
        <w:t>position and manage all components of the proposal development process, ensuring a high quality and timely submission.</w:t>
      </w:r>
      <w:r w:rsidR="00DF7A81">
        <w:rPr>
          <w:rFonts w:asciiTheme="minorHAnsi" w:hAnsiTheme="minorHAnsi" w:cstheme="minorHAnsi"/>
          <w:color w:val="333333"/>
          <w:sz w:val="24"/>
          <w:lang w:val="en-US"/>
        </w:rPr>
        <w:t xml:space="preserve"> He/she will </w:t>
      </w:r>
      <w:r w:rsidR="00DF7A81" w:rsidRPr="009E4024">
        <w:rPr>
          <w:rFonts w:asciiTheme="minorHAnsi" w:hAnsiTheme="minorHAnsi" w:cstheme="minorHAnsi"/>
          <w:color w:val="333333"/>
          <w:sz w:val="24"/>
        </w:rPr>
        <w:t>manage</w:t>
      </w:r>
      <w:r w:rsidR="009C4B91" w:rsidRPr="009E4024">
        <w:rPr>
          <w:rFonts w:asciiTheme="minorHAnsi" w:hAnsiTheme="minorHAnsi" w:cstheme="minorHAnsi"/>
          <w:color w:val="333333"/>
          <w:sz w:val="24"/>
        </w:rPr>
        <w:t xml:space="preserve"> and or/support post submission and lessons learned processes. Utilize program design expertise to guide and lead quali</w:t>
      </w:r>
      <w:r w:rsidR="007A2AAF" w:rsidRPr="009E4024">
        <w:rPr>
          <w:rFonts w:asciiTheme="minorHAnsi" w:hAnsiTheme="minorHAnsi" w:cstheme="minorHAnsi"/>
          <w:color w:val="333333"/>
          <w:sz w:val="24"/>
        </w:rPr>
        <w:t>ty program design (</w:t>
      </w:r>
      <w:r w:rsidR="007A2AAF" w:rsidRPr="009E4024">
        <w:rPr>
          <w:rFonts w:asciiTheme="minorHAnsi" w:hAnsiTheme="minorHAnsi" w:cstheme="minorHAnsi"/>
          <w:color w:val="333333"/>
          <w:sz w:val="24"/>
          <w:lang w:val="en-US"/>
        </w:rPr>
        <w:t xml:space="preserve">HQ </w:t>
      </w:r>
      <w:r w:rsidR="009C4B91" w:rsidRPr="009E4024">
        <w:rPr>
          <w:rFonts w:asciiTheme="minorHAnsi" w:hAnsiTheme="minorHAnsi" w:cstheme="minorHAnsi"/>
          <w:color w:val="333333"/>
          <w:sz w:val="24"/>
        </w:rPr>
        <w:t>and field based technical and finance colleagues) that builds on evidence-based approaches and is responsive to the guidelines and specification outlined by the donor.</w:t>
      </w:r>
    </w:p>
    <w:p w14:paraId="3C1A7A63" w14:textId="77777777" w:rsidR="00E77AEE" w:rsidRPr="009E4024" w:rsidRDefault="00E77AEE" w:rsidP="00845A91">
      <w:pPr>
        <w:pStyle w:val="EYTableText"/>
        <w:tabs>
          <w:tab w:val="left" w:pos="720"/>
          <w:tab w:val="left" w:pos="1440"/>
          <w:tab w:val="left" w:pos="2160"/>
          <w:tab w:val="left" w:pos="2880"/>
          <w:tab w:val="left" w:pos="3600"/>
          <w:tab w:val="center" w:pos="4513"/>
        </w:tabs>
        <w:spacing w:before="0" w:after="0"/>
        <w:jc w:val="both"/>
        <w:rPr>
          <w:rFonts w:asciiTheme="minorHAnsi" w:hAnsiTheme="minorHAnsi" w:cstheme="minorHAnsi"/>
          <w:color w:val="000000"/>
          <w:sz w:val="24"/>
          <w:lang w:val="en-US"/>
        </w:rPr>
      </w:pPr>
    </w:p>
    <w:p w14:paraId="765425F8" w14:textId="3AAC3EBE" w:rsidR="008D76FB" w:rsidRPr="009E4024" w:rsidRDefault="007A2AAF" w:rsidP="00845A91">
      <w:pPr>
        <w:pStyle w:val="EYTableText"/>
        <w:tabs>
          <w:tab w:val="left" w:pos="720"/>
          <w:tab w:val="left" w:pos="1440"/>
          <w:tab w:val="left" w:pos="2160"/>
          <w:tab w:val="left" w:pos="2880"/>
          <w:tab w:val="left" w:pos="3600"/>
          <w:tab w:val="center" w:pos="4513"/>
        </w:tabs>
        <w:spacing w:before="0" w:after="0"/>
        <w:jc w:val="both"/>
        <w:rPr>
          <w:rFonts w:asciiTheme="minorHAnsi" w:hAnsiTheme="minorHAnsi" w:cstheme="minorHAnsi"/>
          <w:b/>
          <w:sz w:val="24"/>
          <w:u w:val="single"/>
          <w:lang w:val="en-US" w:eastAsia="en-GB"/>
        </w:rPr>
      </w:pPr>
      <w:proofErr w:type="spellStart"/>
      <w:r w:rsidRPr="009E4024">
        <w:rPr>
          <w:rFonts w:asciiTheme="minorHAnsi" w:hAnsiTheme="minorHAnsi" w:cstheme="minorHAnsi"/>
          <w:color w:val="000000"/>
          <w:sz w:val="24"/>
          <w:lang w:val="en-US"/>
        </w:rPr>
        <w:t>H</w:t>
      </w:r>
      <w:r w:rsidR="009D4869" w:rsidRPr="009E4024">
        <w:rPr>
          <w:rFonts w:asciiTheme="minorHAnsi" w:hAnsiTheme="minorHAnsi" w:cstheme="minorHAnsi"/>
          <w:color w:val="000000"/>
          <w:sz w:val="24"/>
          <w:lang w:val="en-US"/>
        </w:rPr>
        <w:t>e</w:t>
      </w:r>
      <w:r w:rsidRPr="009E4024">
        <w:rPr>
          <w:rFonts w:asciiTheme="minorHAnsi" w:hAnsiTheme="minorHAnsi" w:cstheme="minorHAnsi"/>
          <w:color w:val="000000"/>
          <w:sz w:val="24"/>
          <w:lang w:val="en-US"/>
        </w:rPr>
        <w:t>/She</w:t>
      </w:r>
      <w:proofErr w:type="spellEnd"/>
      <w:r w:rsidRPr="009E4024">
        <w:rPr>
          <w:rFonts w:asciiTheme="minorHAnsi" w:hAnsiTheme="minorHAnsi" w:cstheme="minorHAnsi"/>
          <w:color w:val="000000"/>
          <w:sz w:val="24"/>
          <w:lang w:val="en-US"/>
        </w:rPr>
        <w:t xml:space="preserve"> will</w:t>
      </w:r>
      <w:r w:rsidR="009D4869" w:rsidRPr="009E4024">
        <w:rPr>
          <w:rFonts w:asciiTheme="minorHAnsi" w:hAnsiTheme="minorHAnsi" w:cstheme="minorHAnsi"/>
          <w:color w:val="000000"/>
          <w:sz w:val="24"/>
          <w:lang w:val="en-US"/>
        </w:rPr>
        <w:t xml:space="preserve"> work with </w:t>
      </w:r>
      <w:r w:rsidR="00FD1B76" w:rsidRPr="009E4024">
        <w:rPr>
          <w:rFonts w:asciiTheme="minorHAnsi" w:hAnsiTheme="minorHAnsi" w:cstheme="minorHAnsi"/>
          <w:color w:val="000000"/>
          <w:sz w:val="24"/>
          <w:lang w:val="en-US"/>
        </w:rPr>
        <w:t>colleagues from</w:t>
      </w:r>
      <w:r w:rsidR="009D4869" w:rsidRPr="009E4024">
        <w:rPr>
          <w:rFonts w:asciiTheme="minorHAnsi" w:hAnsiTheme="minorHAnsi" w:cstheme="minorHAnsi"/>
          <w:color w:val="000000"/>
          <w:sz w:val="24"/>
          <w:lang w:val="en-US"/>
        </w:rPr>
        <w:t xml:space="preserve"> </w:t>
      </w:r>
      <w:r w:rsidR="00E77AEE" w:rsidRPr="009E4024">
        <w:rPr>
          <w:rFonts w:asciiTheme="minorHAnsi" w:hAnsiTheme="minorHAnsi" w:cstheme="minorHAnsi"/>
          <w:color w:val="000000"/>
          <w:sz w:val="24"/>
          <w:lang w:val="en-US"/>
        </w:rPr>
        <w:t xml:space="preserve">various units in </w:t>
      </w:r>
      <w:r w:rsidR="000B545D" w:rsidRPr="009E4024">
        <w:rPr>
          <w:rFonts w:asciiTheme="minorHAnsi" w:hAnsiTheme="minorHAnsi" w:cstheme="minorHAnsi"/>
          <w:color w:val="000000"/>
          <w:sz w:val="24"/>
          <w:lang w:val="en-US"/>
        </w:rPr>
        <w:t>Amref Health Africa</w:t>
      </w:r>
      <w:r w:rsidR="009D4869" w:rsidRPr="009E4024">
        <w:rPr>
          <w:rFonts w:asciiTheme="minorHAnsi" w:hAnsiTheme="minorHAnsi" w:cstheme="minorHAnsi"/>
          <w:color w:val="000000"/>
          <w:sz w:val="24"/>
          <w:lang w:val="en-US"/>
        </w:rPr>
        <w:t xml:space="preserve"> (including </w:t>
      </w:r>
      <w:proofErr w:type="spellStart"/>
      <w:r w:rsidR="00E77AEE" w:rsidRPr="009E4024">
        <w:rPr>
          <w:rFonts w:asciiTheme="minorHAnsi" w:hAnsiTheme="minorHAnsi" w:cstheme="minorHAnsi"/>
          <w:color w:val="000000"/>
          <w:sz w:val="24"/>
          <w:lang w:val="en-US"/>
        </w:rPr>
        <w:t>P</w:t>
      </w:r>
      <w:r w:rsidR="009D4869" w:rsidRPr="009E4024">
        <w:rPr>
          <w:rFonts w:asciiTheme="minorHAnsi" w:hAnsiTheme="minorHAnsi" w:cstheme="minorHAnsi"/>
          <w:color w:val="000000"/>
          <w:sz w:val="24"/>
          <w:lang w:val="en-US"/>
        </w:rPr>
        <w:t>rogramme</w:t>
      </w:r>
      <w:r w:rsidR="00E77AEE" w:rsidRPr="009E4024">
        <w:rPr>
          <w:rFonts w:asciiTheme="minorHAnsi" w:hAnsiTheme="minorHAnsi" w:cstheme="minorHAnsi"/>
          <w:color w:val="000000"/>
          <w:sz w:val="24"/>
          <w:lang w:val="en-US"/>
        </w:rPr>
        <w:t>s</w:t>
      </w:r>
      <w:proofErr w:type="spellEnd"/>
      <w:r w:rsidR="009D4869" w:rsidRPr="009E4024">
        <w:rPr>
          <w:rFonts w:asciiTheme="minorHAnsi" w:hAnsiTheme="minorHAnsi" w:cstheme="minorHAnsi"/>
          <w:color w:val="000000"/>
          <w:sz w:val="24"/>
          <w:lang w:val="en-US"/>
        </w:rPr>
        <w:t xml:space="preserve">, </w:t>
      </w:r>
      <w:r w:rsidR="00E77AEE" w:rsidRPr="009E4024">
        <w:rPr>
          <w:rFonts w:asciiTheme="minorHAnsi" w:hAnsiTheme="minorHAnsi" w:cstheme="minorHAnsi"/>
          <w:color w:val="000000"/>
          <w:sz w:val="24"/>
          <w:lang w:val="en-US"/>
        </w:rPr>
        <w:t>F</w:t>
      </w:r>
      <w:r w:rsidR="009D4869" w:rsidRPr="009E4024">
        <w:rPr>
          <w:rFonts w:asciiTheme="minorHAnsi" w:hAnsiTheme="minorHAnsi" w:cstheme="minorHAnsi"/>
          <w:color w:val="000000"/>
          <w:sz w:val="24"/>
          <w:lang w:val="en-US"/>
        </w:rPr>
        <w:t>inance</w:t>
      </w:r>
      <w:r w:rsidR="00E77AEE" w:rsidRPr="009E4024">
        <w:rPr>
          <w:rFonts w:asciiTheme="minorHAnsi" w:hAnsiTheme="minorHAnsi" w:cstheme="minorHAnsi"/>
          <w:color w:val="000000"/>
          <w:sz w:val="24"/>
          <w:lang w:val="en-US"/>
        </w:rPr>
        <w:t xml:space="preserve"> and</w:t>
      </w:r>
      <w:r w:rsidR="00DF7A81">
        <w:rPr>
          <w:rFonts w:asciiTheme="minorHAnsi" w:hAnsiTheme="minorHAnsi" w:cstheme="minorHAnsi"/>
          <w:color w:val="000000"/>
          <w:sz w:val="24"/>
          <w:lang w:val="en-US"/>
        </w:rPr>
        <w:t xml:space="preserve"> </w:t>
      </w:r>
      <w:r w:rsidR="00E77AEE" w:rsidRPr="009E4024">
        <w:rPr>
          <w:rFonts w:asciiTheme="minorHAnsi" w:hAnsiTheme="minorHAnsi" w:cstheme="minorHAnsi"/>
          <w:color w:val="000000"/>
          <w:sz w:val="24"/>
          <w:lang w:val="en-US"/>
        </w:rPr>
        <w:t xml:space="preserve">Monitoring and </w:t>
      </w:r>
      <w:r w:rsidR="00FD1B76" w:rsidRPr="009E4024">
        <w:rPr>
          <w:rFonts w:asciiTheme="minorHAnsi" w:hAnsiTheme="minorHAnsi" w:cstheme="minorHAnsi"/>
          <w:color w:val="000000"/>
          <w:sz w:val="24"/>
          <w:lang w:val="en-US"/>
        </w:rPr>
        <w:t>Evaluation)</w:t>
      </w:r>
      <w:r w:rsidRPr="009E4024">
        <w:rPr>
          <w:rFonts w:asciiTheme="minorHAnsi" w:hAnsiTheme="minorHAnsi" w:cstheme="minorHAnsi"/>
          <w:color w:val="000000"/>
          <w:sz w:val="24"/>
          <w:lang w:val="en-US"/>
        </w:rPr>
        <w:t xml:space="preserve"> </w:t>
      </w:r>
      <w:r w:rsidR="009D4869" w:rsidRPr="009E4024">
        <w:rPr>
          <w:rFonts w:asciiTheme="minorHAnsi" w:hAnsiTheme="minorHAnsi" w:cstheme="minorHAnsi"/>
          <w:color w:val="000000"/>
          <w:sz w:val="24"/>
          <w:lang w:val="en-US"/>
        </w:rPr>
        <w:t>to develop and submit high qualit</w:t>
      </w:r>
      <w:r w:rsidR="00DF7A81">
        <w:rPr>
          <w:rFonts w:asciiTheme="minorHAnsi" w:hAnsiTheme="minorHAnsi" w:cstheme="minorHAnsi"/>
          <w:color w:val="000000"/>
          <w:sz w:val="24"/>
          <w:lang w:val="en-US"/>
        </w:rPr>
        <w:t xml:space="preserve">y institutional and high value </w:t>
      </w:r>
      <w:r w:rsidR="009D4869" w:rsidRPr="009E4024">
        <w:rPr>
          <w:rFonts w:asciiTheme="minorHAnsi" w:hAnsiTheme="minorHAnsi" w:cstheme="minorHAnsi"/>
          <w:color w:val="000000"/>
          <w:sz w:val="24"/>
          <w:lang w:val="en-US"/>
        </w:rPr>
        <w:t>proposals</w:t>
      </w:r>
      <w:r w:rsidR="00E77AEE" w:rsidRPr="009E4024">
        <w:rPr>
          <w:rFonts w:asciiTheme="minorHAnsi" w:hAnsiTheme="minorHAnsi" w:cstheme="minorHAnsi"/>
          <w:color w:val="000000"/>
          <w:sz w:val="24"/>
          <w:lang w:val="en-US"/>
        </w:rPr>
        <w:t xml:space="preserve">. </w:t>
      </w:r>
      <w:r w:rsidRPr="009E4024">
        <w:rPr>
          <w:rFonts w:asciiTheme="minorHAnsi" w:hAnsiTheme="minorHAnsi" w:cstheme="minorHAnsi"/>
          <w:color w:val="000000"/>
          <w:sz w:val="24"/>
          <w:lang w:val="en-US"/>
        </w:rPr>
        <w:t xml:space="preserve">He/she must be </w:t>
      </w:r>
      <w:r w:rsidR="009D4869" w:rsidRPr="009E4024">
        <w:rPr>
          <w:rFonts w:asciiTheme="minorHAnsi" w:hAnsiTheme="minorHAnsi" w:cstheme="minorHAnsi"/>
          <w:color w:val="000000"/>
          <w:sz w:val="24"/>
          <w:lang w:val="en-US"/>
        </w:rPr>
        <w:t xml:space="preserve">proactive in identifying new and non- traditional sources of funding from a range of institutional donors and working to leverage Amref Health Africa’s funding prospects. </w:t>
      </w:r>
      <w:r w:rsidRPr="009E4024">
        <w:rPr>
          <w:rFonts w:asciiTheme="minorHAnsi" w:hAnsiTheme="minorHAnsi" w:cstheme="minorHAnsi"/>
          <w:color w:val="000000"/>
          <w:sz w:val="24"/>
          <w:lang w:val="en-US"/>
        </w:rPr>
        <w:t>He/she</w:t>
      </w:r>
      <w:r w:rsidR="009D4869" w:rsidRPr="009E4024">
        <w:rPr>
          <w:rFonts w:asciiTheme="minorHAnsi" w:hAnsiTheme="minorHAnsi" w:cstheme="minorHAnsi"/>
          <w:color w:val="000000"/>
          <w:sz w:val="24"/>
          <w:lang w:val="en-US"/>
        </w:rPr>
        <w:t xml:space="preserve"> </w:t>
      </w:r>
      <w:r w:rsidRPr="009E4024">
        <w:rPr>
          <w:rFonts w:asciiTheme="minorHAnsi" w:hAnsiTheme="minorHAnsi" w:cstheme="minorHAnsi"/>
          <w:color w:val="000000"/>
          <w:sz w:val="24"/>
          <w:lang w:val="en-US"/>
        </w:rPr>
        <w:t xml:space="preserve">will </w:t>
      </w:r>
      <w:r w:rsidR="009D4869" w:rsidRPr="009E4024">
        <w:rPr>
          <w:rFonts w:asciiTheme="minorHAnsi" w:hAnsiTheme="minorHAnsi" w:cstheme="minorHAnsi"/>
          <w:color w:val="000000"/>
          <w:sz w:val="24"/>
          <w:lang w:val="en-US"/>
        </w:rPr>
        <w:t xml:space="preserve">build the capacity of </w:t>
      </w:r>
      <w:r w:rsidR="000B545D" w:rsidRPr="009E4024">
        <w:rPr>
          <w:rFonts w:asciiTheme="minorHAnsi" w:hAnsiTheme="minorHAnsi" w:cstheme="minorHAnsi"/>
          <w:color w:val="000000"/>
          <w:sz w:val="24"/>
          <w:lang w:val="en-US"/>
        </w:rPr>
        <w:t>Amref Health Africa</w:t>
      </w:r>
      <w:r w:rsidR="009D4869" w:rsidRPr="009E4024">
        <w:rPr>
          <w:rFonts w:asciiTheme="minorHAnsi" w:hAnsiTheme="minorHAnsi" w:cstheme="minorHAnsi"/>
          <w:color w:val="000000"/>
          <w:sz w:val="24"/>
          <w:lang w:val="en-US"/>
        </w:rPr>
        <w:t xml:space="preserve"> staff in developing and managing strategic consortium partnerships with other NGOs and private sector organizations where appropriate. </w:t>
      </w:r>
      <w:r w:rsidRPr="009E4024">
        <w:rPr>
          <w:rFonts w:asciiTheme="minorHAnsi" w:hAnsiTheme="minorHAnsi" w:cstheme="minorHAnsi"/>
          <w:color w:val="000000"/>
          <w:sz w:val="24"/>
          <w:lang w:val="en-US"/>
        </w:rPr>
        <w:t>He/she</w:t>
      </w:r>
      <w:r w:rsidR="009D4869" w:rsidRPr="009E4024">
        <w:rPr>
          <w:rFonts w:asciiTheme="minorHAnsi" w:hAnsiTheme="minorHAnsi" w:cstheme="minorHAnsi"/>
          <w:color w:val="000000"/>
          <w:sz w:val="24"/>
          <w:lang w:val="en-US"/>
        </w:rPr>
        <w:t xml:space="preserve"> will liaise with the BD counterparts at HQ </w:t>
      </w:r>
      <w:r w:rsidR="00243FE2" w:rsidRPr="009E4024">
        <w:rPr>
          <w:rFonts w:asciiTheme="minorHAnsi" w:hAnsiTheme="minorHAnsi" w:cstheme="minorHAnsi"/>
          <w:color w:val="000000"/>
          <w:sz w:val="24"/>
          <w:lang w:val="en-US"/>
        </w:rPr>
        <w:t>in developing</w:t>
      </w:r>
      <w:r w:rsidR="009D4869" w:rsidRPr="009E4024">
        <w:rPr>
          <w:rFonts w:asciiTheme="minorHAnsi" w:hAnsiTheme="minorHAnsi" w:cstheme="minorHAnsi"/>
          <w:color w:val="000000"/>
          <w:sz w:val="24"/>
          <w:lang w:val="en-US"/>
        </w:rPr>
        <w:t xml:space="preserve"> and implementing the </w:t>
      </w:r>
      <w:r w:rsidR="000B545D" w:rsidRPr="009E4024">
        <w:rPr>
          <w:rFonts w:asciiTheme="minorHAnsi" w:hAnsiTheme="minorHAnsi" w:cstheme="minorHAnsi"/>
          <w:color w:val="000000"/>
          <w:sz w:val="24"/>
          <w:lang w:val="en-US"/>
        </w:rPr>
        <w:t>Amref Health Africa</w:t>
      </w:r>
      <w:r w:rsidR="009D4869" w:rsidRPr="009E4024">
        <w:rPr>
          <w:rFonts w:asciiTheme="minorHAnsi" w:hAnsiTheme="minorHAnsi" w:cstheme="minorHAnsi"/>
          <w:color w:val="000000"/>
          <w:sz w:val="24"/>
          <w:lang w:val="en-US"/>
        </w:rPr>
        <w:t>'s Fundraising Strategy and Operational Plan</w:t>
      </w:r>
      <w:r w:rsidR="008D76FB" w:rsidRPr="009E4024">
        <w:rPr>
          <w:rFonts w:asciiTheme="minorHAnsi" w:hAnsiTheme="minorHAnsi" w:cstheme="minorHAnsi"/>
          <w:color w:val="000000"/>
          <w:sz w:val="24"/>
          <w:lang w:val="en-US"/>
        </w:rPr>
        <w:t>.</w:t>
      </w:r>
      <w:r w:rsidRPr="009E4024">
        <w:rPr>
          <w:rFonts w:asciiTheme="minorHAnsi" w:hAnsiTheme="minorHAnsi" w:cstheme="minorHAnsi"/>
          <w:color w:val="000000"/>
          <w:sz w:val="24"/>
          <w:lang w:val="en-US"/>
        </w:rPr>
        <w:t xml:space="preserve"> He/she </w:t>
      </w:r>
      <w:r w:rsidRPr="009E4024">
        <w:rPr>
          <w:rFonts w:asciiTheme="minorHAnsi" w:hAnsiTheme="minorHAnsi" w:cstheme="minorHAnsi"/>
          <w:color w:val="000000"/>
          <w:sz w:val="24"/>
          <w:lang w:val="en-US"/>
        </w:rPr>
        <w:lastRenderedPageBreak/>
        <w:t xml:space="preserve">will </w:t>
      </w:r>
      <w:r w:rsidR="00243FE2" w:rsidRPr="009E4024">
        <w:rPr>
          <w:rFonts w:asciiTheme="minorHAnsi" w:hAnsiTheme="minorHAnsi" w:cstheme="minorHAnsi"/>
          <w:color w:val="333333"/>
          <w:sz w:val="24"/>
        </w:rPr>
        <w:t>engage</w:t>
      </w:r>
      <w:r w:rsidR="008D76FB" w:rsidRPr="009E4024">
        <w:rPr>
          <w:rFonts w:asciiTheme="minorHAnsi" w:hAnsiTheme="minorHAnsi" w:cstheme="minorHAnsi"/>
          <w:color w:val="333333"/>
          <w:sz w:val="24"/>
        </w:rPr>
        <w:t xml:space="preserve"> in the Teams’ development of best practice and evidenced base approaches utilized in proposals.</w:t>
      </w:r>
    </w:p>
    <w:p w14:paraId="0B68A40E" w14:textId="77777777" w:rsidR="00C375B5" w:rsidRPr="009E4024" w:rsidRDefault="00C375B5" w:rsidP="00845A91">
      <w:pPr>
        <w:pStyle w:val="EYTableText"/>
        <w:spacing w:before="0" w:after="0"/>
        <w:jc w:val="both"/>
        <w:rPr>
          <w:rFonts w:asciiTheme="minorHAnsi" w:hAnsiTheme="minorHAnsi" w:cstheme="minorHAnsi"/>
          <w:b/>
          <w:sz w:val="24"/>
          <w:u w:val="single"/>
          <w:lang w:val="en-US" w:eastAsia="en-GB"/>
        </w:rPr>
      </w:pPr>
    </w:p>
    <w:p w14:paraId="3F9D96FF" w14:textId="51584DD6" w:rsidR="007E3B2F" w:rsidRPr="009E4024" w:rsidRDefault="007E3B2F" w:rsidP="00845A91">
      <w:pPr>
        <w:pStyle w:val="EYTableText"/>
        <w:spacing w:before="0" w:after="0"/>
        <w:jc w:val="both"/>
        <w:rPr>
          <w:rFonts w:asciiTheme="minorHAnsi" w:hAnsiTheme="minorHAnsi" w:cstheme="minorHAnsi"/>
          <w:b/>
          <w:sz w:val="24"/>
          <w:u w:val="single"/>
          <w:lang w:val="en-US" w:eastAsia="en-GB"/>
        </w:rPr>
      </w:pPr>
      <w:r w:rsidRPr="009E4024">
        <w:rPr>
          <w:rFonts w:asciiTheme="minorHAnsi" w:hAnsiTheme="minorHAnsi" w:cstheme="minorHAnsi"/>
          <w:b/>
          <w:sz w:val="24"/>
          <w:u w:val="single"/>
          <w:lang w:val="en-US" w:eastAsia="en-GB"/>
        </w:rPr>
        <w:t>Key Duties and Responsibilities</w:t>
      </w:r>
    </w:p>
    <w:p w14:paraId="5913BE3D" w14:textId="77777777" w:rsidR="00E41D02" w:rsidRPr="009E4024" w:rsidRDefault="00E41D02" w:rsidP="00E41D02">
      <w:pPr>
        <w:pStyle w:val="ListParagraph"/>
        <w:numPr>
          <w:ilvl w:val="0"/>
          <w:numId w:val="47"/>
        </w:numPr>
        <w:shd w:val="clear" w:color="auto" w:fill="FFFFFF"/>
        <w:jc w:val="both"/>
        <w:rPr>
          <w:rFonts w:asciiTheme="minorHAnsi" w:hAnsiTheme="minorHAnsi" w:cstheme="minorHAnsi"/>
          <w:color w:val="333333"/>
        </w:rPr>
      </w:pPr>
      <w:r w:rsidRPr="009E4024">
        <w:rPr>
          <w:rFonts w:asciiTheme="minorHAnsi" w:hAnsiTheme="minorHAnsi" w:cstheme="minorHAnsi"/>
          <w:b/>
          <w:bCs/>
          <w:color w:val="333333"/>
        </w:rPr>
        <w:t>Pre-Positioning:</w:t>
      </w:r>
      <w:r w:rsidRPr="009E4024">
        <w:rPr>
          <w:rFonts w:asciiTheme="minorHAnsi" w:hAnsiTheme="minorHAnsi" w:cstheme="minorHAnsi"/>
          <w:color w:val="333333"/>
        </w:rPr>
        <w:t> </w:t>
      </w:r>
    </w:p>
    <w:p w14:paraId="65761023" w14:textId="77777777" w:rsidR="00E41D02" w:rsidRPr="009E4024" w:rsidRDefault="00E41D02" w:rsidP="00E41D02">
      <w:pPr>
        <w:pStyle w:val="ListParagraph"/>
        <w:numPr>
          <w:ilvl w:val="0"/>
          <w:numId w:val="43"/>
        </w:numPr>
        <w:shd w:val="clear" w:color="auto" w:fill="FFFFFF"/>
        <w:jc w:val="both"/>
        <w:rPr>
          <w:rFonts w:asciiTheme="minorHAnsi" w:hAnsiTheme="minorHAnsi" w:cstheme="minorHAnsi"/>
          <w:color w:val="333333"/>
        </w:rPr>
      </w:pPr>
      <w:r w:rsidRPr="009E4024">
        <w:rPr>
          <w:rFonts w:asciiTheme="minorHAnsi" w:hAnsiTheme="minorHAnsi" w:cstheme="minorHAnsi"/>
          <w:color w:val="333333"/>
        </w:rPr>
        <w:t xml:space="preserve">Identify relevant upcoming funding opportunities, track grant forecasts, and using resources for advance intelligence gathering; </w:t>
      </w:r>
    </w:p>
    <w:p w14:paraId="7D55F0B8" w14:textId="77777777" w:rsidR="00E41D02" w:rsidRPr="009E4024" w:rsidRDefault="00E41D02" w:rsidP="00E41D02">
      <w:pPr>
        <w:pStyle w:val="ListParagraph"/>
        <w:numPr>
          <w:ilvl w:val="0"/>
          <w:numId w:val="43"/>
        </w:numPr>
        <w:shd w:val="clear" w:color="auto" w:fill="FFFFFF"/>
        <w:jc w:val="both"/>
        <w:rPr>
          <w:rFonts w:asciiTheme="minorHAnsi" w:hAnsiTheme="minorHAnsi" w:cstheme="minorHAnsi"/>
          <w:color w:val="333333"/>
        </w:rPr>
      </w:pPr>
      <w:r w:rsidRPr="009E4024">
        <w:rPr>
          <w:rFonts w:asciiTheme="minorHAnsi" w:hAnsiTheme="minorHAnsi" w:cstheme="minorHAnsi"/>
          <w:color w:val="000000"/>
        </w:rPr>
        <w:t>Identify and nurture relationships with strategic partners (CSOs, academic organizations and private sector firms) to increase Amref Health Africa's chances of success in partnering with strong partners for competitive calls for proposals</w:t>
      </w:r>
    </w:p>
    <w:p w14:paraId="6500B329" w14:textId="77777777" w:rsidR="00E41D02" w:rsidRPr="009E4024" w:rsidRDefault="00E41D02" w:rsidP="00E41D02">
      <w:pPr>
        <w:pStyle w:val="ListParagraph"/>
        <w:numPr>
          <w:ilvl w:val="0"/>
          <w:numId w:val="43"/>
        </w:numPr>
        <w:shd w:val="clear" w:color="auto" w:fill="FFFFFF"/>
        <w:jc w:val="both"/>
        <w:rPr>
          <w:rFonts w:asciiTheme="minorHAnsi" w:hAnsiTheme="minorHAnsi" w:cstheme="minorHAnsi"/>
          <w:color w:val="333333"/>
        </w:rPr>
      </w:pPr>
      <w:r w:rsidRPr="009E4024">
        <w:rPr>
          <w:rFonts w:asciiTheme="minorHAnsi" w:hAnsiTheme="minorHAnsi" w:cstheme="minorHAnsi"/>
          <w:color w:val="333333"/>
        </w:rPr>
        <w:t xml:space="preserve">Prepare recommendations based on specific go/no-go decision criteria; identify and reach out to potential partners; </w:t>
      </w:r>
    </w:p>
    <w:p w14:paraId="66E61085" w14:textId="77777777" w:rsidR="00E41D02" w:rsidRPr="009E4024" w:rsidRDefault="00E41D02" w:rsidP="00E41D02">
      <w:pPr>
        <w:pStyle w:val="ListParagraph"/>
        <w:numPr>
          <w:ilvl w:val="0"/>
          <w:numId w:val="43"/>
        </w:numPr>
        <w:shd w:val="clear" w:color="auto" w:fill="FFFFFF"/>
        <w:jc w:val="both"/>
        <w:rPr>
          <w:rFonts w:asciiTheme="minorHAnsi" w:hAnsiTheme="minorHAnsi" w:cstheme="minorHAnsi"/>
          <w:color w:val="333333"/>
        </w:rPr>
      </w:pPr>
      <w:r w:rsidRPr="009E4024">
        <w:rPr>
          <w:rFonts w:asciiTheme="minorHAnsi" w:hAnsiTheme="minorHAnsi" w:cstheme="minorHAnsi"/>
          <w:color w:val="333333"/>
        </w:rPr>
        <w:t xml:space="preserve">Manage pre-solicitation proposal preparations and bid planning; participate in pre-design meetings and drafting sections of the proposal in advance of the solicitation; coordinate and facilitate design workshops; </w:t>
      </w:r>
    </w:p>
    <w:p w14:paraId="2314BC59" w14:textId="77777777" w:rsidR="00E41D02" w:rsidRPr="009E4024" w:rsidRDefault="00E41D02" w:rsidP="00E41D02">
      <w:pPr>
        <w:widowControl w:val="0"/>
        <w:numPr>
          <w:ilvl w:val="0"/>
          <w:numId w:val="33"/>
        </w:numPr>
        <w:tabs>
          <w:tab w:val="left" w:pos="-720"/>
        </w:tabs>
        <w:suppressAutoHyphens/>
        <w:autoSpaceDE w:val="0"/>
        <w:autoSpaceDN w:val="0"/>
        <w:adjustRightInd w:val="0"/>
        <w:jc w:val="both"/>
        <w:rPr>
          <w:rFonts w:asciiTheme="minorHAnsi" w:hAnsiTheme="minorHAnsi" w:cstheme="minorHAnsi"/>
          <w:color w:val="000000"/>
        </w:rPr>
      </w:pPr>
      <w:r w:rsidRPr="009E4024">
        <w:rPr>
          <w:rFonts w:asciiTheme="minorHAnsi" w:hAnsiTheme="minorHAnsi" w:cstheme="minorHAnsi"/>
          <w:color w:val="333333"/>
        </w:rPr>
        <w:t>Support field teams to collect relevant country and technical area information that informs design.</w:t>
      </w:r>
    </w:p>
    <w:p w14:paraId="6D8A69BC" w14:textId="77777777" w:rsidR="00E41D02" w:rsidRPr="009E4024" w:rsidRDefault="00E41D02" w:rsidP="00E41D02">
      <w:pPr>
        <w:widowControl w:val="0"/>
        <w:tabs>
          <w:tab w:val="left" w:pos="-720"/>
        </w:tabs>
        <w:suppressAutoHyphens/>
        <w:autoSpaceDE w:val="0"/>
        <w:autoSpaceDN w:val="0"/>
        <w:adjustRightInd w:val="0"/>
        <w:jc w:val="both"/>
        <w:rPr>
          <w:rFonts w:asciiTheme="minorHAnsi" w:hAnsiTheme="minorHAnsi" w:cstheme="minorHAnsi"/>
          <w:color w:val="000000"/>
        </w:rPr>
      </w:pPr>
    </w:p>
    <w:p w14:paraId="7F49B8D9" w14:textId="7069B6D2" w:rsidR="00E41D02" w:rsidRPr="009E4024" w:rsidRDefault="00E41D02" w:rsidP="009E4024">
      <w:pPr>
        <w:pStyle w:val="ListParagraph"/>
        <w:numPr>
          <w:ilvl w:val="0"/>
          <w:numId w:val="47"/>
        </w:numPr>
        <w:shd w:val="clear" w:color="auto" w:fill="FFFFFF"/>
        <w:jc w:val="both"/>
        <w:rPr>
          <w:rFonts w:asciiTheme="minorHAnsi" w:hAnsiTheme="minorHAnsi" w:cstheme="minorHAnsi"/>
          <w:color w:val="333333"/>
        </w:rPr>
      </w:pPr>
      <w:r w:rsidRPr="009E4024">
        <w:rPr>
          <w:rFonts w:asciiTheme="minorHAnsi" w:hAnsiTheme="minorHAnsi" w:cstheme="minorHAnsi"/>
          <w:b/>
          <w:bCs/>
          <w:color w:val="333333"/>
        </w:rPr>
        <w:t>Proposal Preparation and Coordination</w:t>
      </w:r>
      <w:r w:rsidRPr="009E4024" w:rsidDel="00E41D02">
        <w:rPr>
          <w:rFonts w:asciiTheme="minorHAnsi" w:eastAsia="Garamond" w:hAnsiTheme="minorHAnsi" w:cstheme="minorHAnsi"/>
          <w:b/>
        </w:rPr>
        <w:t xml:space="preserve"> </w:t>
      </w:r>
    </w:p>
    <w:p w14:paraId="7F41B05D" w14:textId="65149C5D" w:rsidR="004643EC" w:rsidRPr="009E4024" w:rsidRDefault="004643EC" w:rsidP="009E4024">
      <w:pPr>
        <w:pStyle w:val="ListParagraph"/>
        <w:numPr>
          <w:ilvl w:val="0"/>
          <w:numId w:val="48"/>
        </w:numPr>
        <w:shd w:val="clear" w:color="auto" w:fill="FFFFFF"/>
        <w:jc w:val="both"/>
        <w:rPr>
          <w:rFonts w:asciiTheme="minorHAnsi" w:hAnsiTheme="minorHAnsi" w:cstheme="minorHAnsi"/>
          <w:color w:val="333333"/>
        </w:rPr>
      </w:pPr>
      <w:r w:rsidRPr="009E4024">
        <w:rPr>
          <w:rFonts w:asciiTheme="minorHAnsi" w:hAnsiTheme="minorHAnsi" w:cstheme="minorHAnsi"/>
          <w:color w:val="333333"/>
        </w:rPr>
        <w:t>Lead the coordination and development of high quality proposals from initial development to grant submissions; manage partners’ inputs to the cost application;</w:t>
      </w:r>
    </w:p>
    <w:p w14:paraId="034F5DE4" w14:textId="77777777" w:rsidR="004643EC" w:rsidRPr="009E4024" w:rsidRDefault="004643EC" w:rsidP="009E4024">
      <w:pPr>
        <w:pStyle w:val="ListParagraph"/>
        <w:numPr>
          <w:ilvl w:val="0"/>
          <w:numId w:val="48"/>
        </w:numPr>
        <w:shd w:val="clear" w:color="auto" w:fill="FFFFFF"/>
        <w:spacing w:before="100" w:beforeAutospacing="1" w:after="90"/>
        <w:jc w:val="both"/>
        <w:rPr>
          <w:rFonts w:asciiTheme="minorHAnsi" w:hAnsiTheme="minorHAnsi" w:cstheme="minorHAnsi"/>
          <w:color w:val="333333"/>
        </w:rPr>
      </w:pPr>
      <w:r w:rsidRPr="009E4024">
        <w:rPr>
          <w:rFonts w:asciiTheme="minorHAnsi" w:hAnsiTheme="minorHAnsi" w:cstheme="minorHAnsi"/>
          <w:color w:val="333333"/>
        </w:rPr>
        <w:t xml:space="preserve">Coordinate/provide technical input to field and HQ-based finance officers to support the completion of the cost application in alignment with the technical program design; </w:t>
      </w:r>
    </w:p>
    <w:p w14:paraId="16D199F8" w14:textId="77777777" w:rsidR="004643EC" w:rsidRPr="009E4024" w:rsidRDefault="004643EC" w:rsidP="009E4024">
      <w:pPr>
        <w:pStyle w:val="ListParagraph"/>
        <w:numPr>
          <w:ilvl w:val="0"/>
          <w:numId w:val="48"/>
        </w:numPr>
        <w:shd w:val="clear" w:color="auto" w:fill="FFFFFF"/>
        <w:spacing w:before="100" w:beforeAutospacing="1" w:after="90"/>
        <w:jc w:val="both"/>
        <w:rPr>
          <w:rFonts w:asciiTheme="minorHAnsi" w:hAnsiTheme="minorHAnsi" w:cstheme="minorHAnsi"/>
          <w:color w:val="333333"/>
        </w:rPr>
      </w:pPr>
      <w:r w:rsidRPr="009E4024">
        <w:rPr>
          <w:rFonts w:asciiTheme="minorHAnsi" w:hAnsiTheme="minorHAnsi" w:cstheme="minorHAnsi"/>
          <w:color w:val="333333"/>
        </w:rPr>
        <w:t xml:space="preserve">Manage proposal review process and check for budget alignment, responsiveness and compliance with donor guidelines; </w:t>
      </w:r>
    </w:p>
    <w:p w14:paraId="1C82FD36" w14:textId="555E3E52" w:rsidR="004C779D" w:rsidRPr="009E4024" w:rsidRDefault="004643EC" w:rsidP="009E4024">
      <w:pPr>
        <w:pStyle w:val="ListParagraph"/>
        <w:numPr>
          <w:ilvl w:val="0"/>
          <w:numId w:val="48"/>
        </w:numPr>
        <w:shd w:val="clear" w:color="auto" w:fill="FFFFFF"/>
        <w:spacing w:before="100" w:beforeAutospacing="1" w:after="90"/>
        <w:jc w:val="both"/>
        <w:rPr>
          <w:rFonts w:asciiTheme="minorHAnsi" w:hAnsiTheme="minorHAnsi" w:cstheme="minorHAnsi"/>
          <w:color w:val="333333"/>
        </w:rPr>
      </w:pPr>
      <w:r w:rsidRPr="009E4024">
        <w:rPr>
          <w:rFonts w:asciiTheme="minorHAnsi" w:hAnsiTheme="minorHAnsi" w:cstheme="minorHAnsi"/>
          <w:color w:val="333333"/>
        </w:rPr>
        <w:t xml:space="preserve">Build effective working relationships with partners on proposal bids; support the management of consultants recruited to support proposal development; </w:t>
      </w:r>
    </w:p>
    <w:p w14:paraId="226E1497" w14:textId="1B89A1C3" w:rsidR="004C779D" w:rsidRPr="009E4024" w:rsidRDefault="004643EC" w:rsidP="009E4024">
      <w:pPr>
        <w:pStyle w:val="ListParagraph"/>
        <w:numPr>
          <w:ilvl w:val="0"/>
          <w:numId w:val="48"/>
        </w:numPr>
        <w:shd w:val="clear" w:color="auto" w:fill="FFFFFF"/>
        <w:spacing w:before="100" w:beforeAutospacing="1" w:after="90"/>
        <w:jc w:val="both"/>
        <w:rPr>
          <w:rFonts w:asciiTheme="minorHAnsi" w:hAnsiTheme="minorHAnsi" w:cstheme="minorHAnsi"/>
          <w:color w:val="333333"/>
        </w:rPr>
      </w:pPr>
      <w:r w:rsidRPr="009E4024">
        <w:rPr>
          <w:rFonts w:asciiTheme="minorHAnsi" w:hAnsiTheme="minorHAnsi" w:cstheme="minorHAnsi"/>
          <w:color w:val="333333"/>
        </w:rPr>
        <w:t>Support the recruitment process to ensure identification and inclusion of qualified key personnel in proposals.</w:t>
      </w:r>
    </w:p>
    <w:p w14:paraId="6B430324" w14:textId="04D555D8" w:rsidR="00E41D02" w:rsidRDefault="004643EC" w:rsidP="009E4024">
      <w:pPr>
        <w:pStyle w:val="ListParagraph"/>
        <w:numPr>
          <w:ilvl w:val="0"/>
          <w:numId w:val="48"/>
        </w:numPr>
        <w:shd w:val="clear" w:color="auto" w:fill="FFFFFF"/>
        <w:spacing w:before="100" w:beforeAutospacing="1" w:after="90"/>
        <w:jc w:val="both"/>
        <w:rPr>
          <w:rFonts w:asciiTheme="minorHAnsi" w:hAnsiTheme="minorHAnsi" w:cstheme="minorHAnsi"/>
          <w:color w:val="333333"/>
        </w:rPr>
      </w:pPr>
      <w:r w:rsidRPr="009E4024">
        <w:rPr>
          <w:rFonts w:asciiTheme="minorHAnsi" w:hAnsiTheme="minorHAnsi" w:cstheme="minorHAnsi"/>
          <w:color w:val="333333"/>
        </w:rPr>
        <w:t>Contribute to collecting and sharing proposal process lessons learned after the submission; coordinate program design hand over to program manager(s).</w:t>
      </w:r>
      <w:r w:rsidR="00E41D02" w:rsidRPr="009E4024">
        <w:rPr>
          <w:rFonts w:asciiTheme="minorHAnsi" w:hAnsiTheme="minorHAnsi" w:cstheme="minorHAnsi"/>
          <w:color w:val="333333"/>
        </w:rPr>
        <w:t xml:space="preserve"> </w:t>
      </w:r>
    </w:p>
    <w:p w14:paraId="074AF220" w14:textId="77777777" w:rsidR="00DF7A81" w:rsidRPr="009E4024" w:rsidRDefault="00DF7A81" w:rsidP="00DF7A81">
      <w:pPr>
        <w:pStyle w:val="ListParagraph"/>
        <w:shd w:val="clear" w:color="auto" w:fill="FFFFFF"/>
        <w:spacing w:before="100" w:beforeAutospacing="1" w:after="90"/>
        <w:jc w:val="both"/>
        <w:rPr>
          <w:rFonts w:asciiTheme="minorHAnsi" w:hAnsiTheme="minorHAnsi" w:cstheme="minorHAnsi"/>
          <w:color w:val="333333"/>
        </w:rPr>
      </w:pPr>
    </w:p>
    <w:p w14:paraId="03DAD47C" w14:textId="77777777" w:rsidR="009E4024" w:rsidRPr="009E4024" w:rsidRDefault="00E41D02" w:rsidP="00FD1B76">
      <w:pPr>
        <w:numPr>
          <w:ilvl w:val="0"/>
          <w:numId w:val="47"/>
        </w:numPr>
        <w:shd w:val="clear" w:color="auto" w:fill="FFFFFF"/>
        <w:rPr>
          <w:rFonts w:asciiTheme="minorHAnsi" w:hAnsiTheme="minorHAnsi" w:cstheme="minorHAnsi"/>
          <w:color w:val="333333"/>
        </w:rPr>
      </w:pPr>
      <w:r w:rsidRPr="009E4024">
        <w:rPr>
          <w:rFonts w:asciiTheme="minorHAnsi" w:hAnsiTheme="minorHAnsi" w:cstheme="minorHAnsi"/>
          <w:b/>
          <w:bCs/>
          <w:color w:val="333333"/>
        </w:rPr>
        <w:t>Post Submission:</w:t>
      </w:r>
      <w:r w:rsidRPr="009E4024">
        <w:rPr>
          <w:rFonts w:asciiTheme="minorHAnsi" w:hAnsiTheme="minorHAnsi" w:cstheme="minorHAnsi"/>
          <w:color w:val="333333"/>
        </w:rPr>
        <w:t> </w:t>
      </w:r>
    </w:p>
    <w:p w14:paraId="04DC6C1A" w14:textId="61376102" w:rsidR="00E41D02" w:rsidRDefault="00E41D02" w:rsidP="00FD1B76">
      <w:pPr>
        <w:pStyle w:val="ListParagraph"/>
        <w:numPr>
          <w:ilvl w:val="0"/>
          <w:numId w:val="49"/>
        </w:numPr>
        <w:shd w:val="clear" w:color="auto" w:fill="FFFFFF"/>
        <w:rPr>
          <w:rFonts w:asciiTheme="minorHAnsi" w:hAnsiTheme="minorHAnsi" w:cstheme="minorHAnsi"/>
          <w:color w:val="333333"/>
        </w:rPr>
      </w:pPr>
      <w:r w:rsidRPr="009E4024">
        <w:rPr>
          <w:rFonts w:asciiTheme="minorHAnsi" w:hAnsiTheme="minorHAnsi" w:cstheme="minorHAnsi"/>
          <w:color w:val="333333"/>
        </w:rPr>
        <w:t>Contribute to collecting and sharing proposal process lessons learned after the submission; coordinate program design hand over to program manager(s).</w:t>
      </w:r>
    </w:p>
    <w:p w14:paraId="24916A16" w14:textId="77777777" w:rsidR="00DF7A81" w:rsidRPr="009E4024" w:rsidRDefault="00DF7A81" w:rsidP="00DF7A81">
      <w:pPr>
        <w:pStyle w:val="ListParagraph"/>
        <w:shd w:val="clear" w:color="auto" w:fill="FFFFFF"/>
        <w:rPr>
          <w:rFonts w:asciiTheme="minorHAnsi" w:hAnsiTheme="minorHAnsi" w:cstheme="minorHAnsi"/>
          <w:color w:val="333333"/>
        </w:rPr>
      </w:pPr>
    </w:p>
    <w:p w14:paraId="11188CF4" w14:textId="621FB483" w:rsidR="009E4024" w:rsidRPr="00FD1B76" w:rsidRDefault="00E41D02" w:rsidP="00FD1B76">
      <w:pPr>
        <w:pStyle w:val="ListParagraph"/>
        <w:numPr>
          <w:ilvl w:val="0"/>
          <w:numId w:val="47"/>
        </w:numPr>
        <w:shd w:val="clear" w:color="auto" w:fill="FFFFFF"/>
        <w:spacing w:before="100" w:beforeAutospacing="1" w:after="90"/>
        <w:rPr>
          <w:rFonts w:asciiTheme="minorHAnsi" w:hAnsiTheme="minorHAnsi" w:cstheme="minorHAnsi"/>
          <w:color w:val="333333"/>
        </w:rPr>
      </w:pPr>
      <w:r w:rsidRPr="00FD1B76">
        <w:rPr>
          <w:rFonts w:asciiTheme="minorHAnsi" w:hAnsiTheme="minorHAnsi" w:cstheme="minorHAnsi"/>
          <w:b/>
          <w:bCs/>
          <w:color w:val="333333"/>
        </w:rPr>
        <w:t>External Engagement and Networking:</w:t>
      </w:r>
      <w:r w:rsidR="009E4024" w:rsidRPr="00FD1B76">
        <w:rPr>
          <w:rFonts w:asciiTheme="minorHAnsi" w:hAnsiTheme="minorHAnsi" w:cstheme="minorHAnsi"/>
          <w:color w:val="333333"/>
        </w:rPr>
        <w:t> </w:t>
      </w:r>
    </w:p>
    <w:p w14:paraId="7ABEF5F6" w14:textId="77777777" w:rsidR="009E4024" w:rsidRPr="009E4024" w:rsidRDefault="009E4024" w:rsidP="009E4024">
      <w:pPr>
        <w:pStyle w:val="ListParagraph"/>
        <w:widowControl w:val="0"/>
        <w:numPr>
          <w:ilvl w:val="0"/>
          <w:numId w:val="35"/>
        </w:numPr>
        <w:jc w:val="both"/>
        <w:rPr>
          <w:rFonts w:asciiTheme="minorHAnsi" w:eastAsia="Garamond" w:hAnsiTheme="minorHAnsi" w:cstheme="minorHAnsi"/>
        </w:rPr>
      </w:pPr>
      <w:r w:rsidRPr="009E4024">
        <w:rPr>
          <w:rFonts w:asciiTheme="minorHAnsi" w:hAnsiTheme="minorHAnsi" w:cstheme="minorHAnsi"/>
          <w:color w:val="333333"/>
        </w:rPr>
        <w:t xml:space="preserve">Identify </w:t>
      </w:r>
      <w:r w:rsidR="00E41D02" w:rsidRPr="009E4024">
        <w:rPr>
          <w:rFonts w:asciiTheme="minorHAnsi" w:hAnsiTheme="minorHAnsi" w:cstheme="minorHAnsi"/>
          <w:color w:val="333333"/>
        </w:rPr>
        <w:t xml:space="preserve">international, and local partners for future opportunities; </w:t>
      </w:r>
      <w:r w:rsidRPr="009E4024">
        <w:rPr>
          <w:rFonts w:asciiTheme="minorHAnsi" w:eastAsia="Garamond" w:hAnsiTheme="minorHAnsi" w:cstheme="minorHAnsi"/>
        </w:rPr>
        <w:t>Develop and cultivate strategic partnerships that grow Amref Health Africa in SS</w:t>
      </w:r>
    </w:p>
    <w:p w14:paraId="0AEEE6BE" w14:textId="77777777" w:rsidR="009E4024" w:rsidRPr="009E4024" w:rsidRDefault="009E4024" w:rsidP="009E4024">
      <w:pPr>
        <w:widowControl w:val="0"/>
        <w:numPr>
          <w:ilvl w:val="0"/>
          <w:numId w:val="35"/>
        </w:numPr>
        <w:tabs>
          <w:tab w:val="left" w:pos="-720"/>
        </w:tabs>
        <w:suppressAutoHyphens/>
        <w:autoSpaceDE w:val="0"/>
        <w:autoSpaceDN w:val="0"/>
        <w:adjustRightInd w:val="0"/>
        <w:jc w:val="both"/>
        <w:rPr>
          <w:rFonts w:asciiTheme="minorHAnsi" w:hAnsiTheme="minorHAnsi" w:cstheme="minorHAnsi"/>
          <w:color w:val="000000"/>
        </w:rPr>
      </w:pPr>
      <w:r w:rsidRPr="009E4024">
        <w:rPr>
          <w:rFonts w:asciiTheme="minorHAnsi" w:hAnsiTheme="minorHAnsi" w:cstheme="minorHAnsi"/>
          <w:color w:val="000000"/>
        </w:rPr>
        <w:t>Identify international, and local partners for future opportunities; and w</w:t>
      </w:r>
      <w:r w:rsidRPr="009E4024">
        <w:rPr>
          <w:rFonts w:asciiTheme="minorHAnsi" w:eastAsia="Garamond" w:hAnsiTheme="minorHAnsi" w:cstheme="minorHAnsi"/>
        </w:rPr>
        <w:t>ork with the country teams, business units and Europe and North America offices to gather, update and share intelligence on upcoming opportunities, pipelines and donor priorities</w:t>
      </w:r>
    </w:p>
    <w:p w14:paraId="4302DE0F" w14:textId="77777777" w:rsidR="00FD1B76" w:rsidRDefault="009E4024" w:rsidP="00FD1B76">
      <w:pPr>
        <w:pStyle w:val="ListParagraph"/>
        <w:numPr>
          <w:ilvl w:val="0"/>
          <w:numId w:val="35"/>
        </w:numPr>
        <w:shd w:val="clear" w:color="auto" w:fill="FFFFFF"/>
        <w:jc w:val="both"/>
        <w:rPr>
          <w:rFonts w:asciiTheme="minorHAnsi" w:hAnsiTheme="minorHAnsi" w:cstheme="minorHAnsi"/>
          <w:color w:val="333333"/>
        </w:rPr>
      </w:pPr>
      <w:r w:rsidRPr="009E4024">
        <w:rPr>
          <w:rFonts w:asciiTheme="minorHAnsi" w:hAnsiTheme="minorHAnsi" w:cstheme="minorHAnsi"/>
          <w:color w:val="333333"/>
        </w:rPr>
        <w:t>Networking with strategic donors, collecting strategic intelligence on opportunities, updating the donor contacts and database, and liaising with key in-country and international donors</w:t>
      </w:r>
    </w:p>
    <w:p w14:paraId="55A83A25" w14:textId="77777777" w:rsidR="00FD1B76" w:rsidRDefault="009E4024" w:rsidP="00FD1B76">
      <w:pPr>
        <w:pStyle w:val="ListParagraph"/>
        <w:numPr>
          <w:ilvl w:val="0"/>
          <w:numId w:val="35"/>
        </w:numPr>
        <w:shd w:val="clear" w:color="auto" w:fill="FFFFFF"/>
        <w:jc w:val="both"/>
        <w:rPr>
          <w:rFonts w:asciiTheme="minorHAnsi" w:hAnsiTheme="minorHAnsi" w:cstheme="minorHAnsi"/>
          <w:color w:val="333333"/>
        </w:rPr>
      </w:pPr>
      <w:r w:rsidRPr="00FD1B76">
        <w:rPr>
          <w:rFonts w:asciiTheme="minorHAnsi" w:hAnsiTheme="minorHAnsi" w:cstheme="minorHAnsi"/>
          <w:color w:val="333333"/>
        </w:rPr>
        <w:t>A</w:t>
      </w:r>
      <w:r w:rsidR="00E41D02" w:rsidRPr="00FD1B76">
        <w:rPr>
          <w:rFonts w:asciiTheme="minorHAnsi" w:hAnsiTheme="minorHAnsi" w:cstheme="minorHAnsi"/>
          <w:color w:val="333333"/>
        </w:rPr>
        <w:t xml:space="preserve">rrange client meetings and calls with partners; </w:t>
      </w:r>
    </w:p>
    <w:p w14:paraId="23F01824" w14:textId="77777777" w:rsidR="00FD1B76" w:rsidRDefault="00FD1B76" w:rsidP="00FD1B76">
      <w:pPr>
        <w:pStyle w:val="ListParagraph"/>
        <w:numPr>
          <w:ilvl w:val="0"/>
          <w:numId w:val="35"/>
        </w:numPr>
        <w:shd w:val="clear" w:color="auto" w:fill="FFFFFF"/>
        <w:jc w:val="both"/>
        <w:rPr>
          <w:rFonts w:asciiTheme="minorHAnsi" w:hAnsiTheme="minorHAnsi" w:cstheme="minorHAnsi"/>
          <w:color w:val="333333"/>
        </w:rPr>
      </w:pPr>
      <w:r w:rsidRPr="00FD1B76">
        <w:rPr>
          <w:rFonts w:asciiTheme="minorHAnsi" w:hAnsiTheme="minorHAnsi" w:cstheme="minorHAnsi"/>
          <w:color w:val="333333"/>
        </w:rPr>
        <w:lastRenderedPageBreak/>
        <w:t>C</w:t>
      </w:r>
      <w:r w:rsidR="009E4024" w:rsidRPr="00FD1B76">
        <w:rPr>
          <w:rFonts w:asciiTheme="minorHAnsi" w:hAnsiTheme="minorHAnsi" w:cstheme="minorHAnsi"/>
          <w:color w:val="333333"/>
        </w:rPr>
        <w:t>onduct</w:t>
      </w:r>
      <w:r w:rsidR="00E41D02" w:rsidRPr="00FD1B76">
        <w:rPr>
          <w:rFonts w:asciiTheme="minorHAnsi" w:hAnsiTheme="minorHAnsi" w:cstheme="minorHAnsi"/>
          <w:color w:val="333333"/>
        </w:rPr>
        <w:t xml:space="preserve"> client outreach and follow up with subject matter experts for organizing meeting; support technical advisors to develop organizational capability statements in coordination with the communications team.</w:t>
      </w:r>
    </w:p>
    <w:p w14:paraId="25C0C84F" w14:textId="77777777" w:rsidR="00FD1B76" w:rsidRDefault="00E41D02" w:rsidP="00FD1B76">
      <w:pPr>
        <w:pStyle w:val="ListParagraph"/>
        <w:numPr>
          <w:ilvl w:val="0"/>
          <w:numId w:val="35"/>
        </w:numPr>
        <w:shd w:val="clear" w:color="auto" w:fill="FFFFFF"/>
        <w:jc w:val="both"/>
        <w:rPr>
          <w:rFonts w:asciiTheme="minorHAnsi" w:hAnsiTheme="minorHAnsi" w:cstheme="minorHAnsi"/>
          <w:color w:val="333333"/>
        </w:rPr>
      </w:pPr>
      <w:r w:rsidRPr="00FD1B76">
        <w:rPr>
          <w:rFonts w:asciiTheme="minorHAnsi" w:hAnsiTheme="minorHAnsi" w:cstheme="minorHAnsi"/>
          <w:color w:val="333333"/>
        </w:rPr>
        <w:t>Work collaboratively with team members when assigned to work as part of a team.</w:t>
      </w:r>
    </w:p>
    <w:p w14:paraId="26ED55FB" w14:textId="602FD30F" w:rsidR="00E41D02" w:rsidRPr="00FD1B76" w:rsidRDefault="00E41D02" w:rsidP="00FD1B76">
      <w:pPr>
        <w:pStyle w:val="ListParagraph"/>
        <w:numPr>
          <w:ilvl w:val="0"/>
          <w:numId w:val="35"/>
        </w:numPr>
        <w:shd w:val="clear" w:color="auto" w:fill="FFFFFF"/>
        <w:jc w:val="both"/>
        <w:rPr>
          <w:rFonts w:asciiTheme="minorHAnsi" w:hAnsiTheme="minorHAnsi" w:cstheme="minorHAnsi"/>
          <w:color w:val="333333"/>
        </w:rPr>
      </w:pPr>
      <w:r w:rsidRPr="00FD1B76">
        <w:rPr>
          <w:rFonts w:asciiTheme="minorHAnsi" w:hAnsiTheme="minorHAnsi" w:cstheme="minorHAnsi"/>
          <w:color w:val="333333"/>
        </w:rPr>
        <w:t>Perform other duties as assigned.</w:t>
      </w:r>
    </w:p>
    <w:p w14:paraId="713FA89E" w14:textId="77777777" w:rsidR="00277F16" w:rsidRPr="009E4024" w:rsidRDefault="00277F16" w:rsidP="006F6641">
      <w:pPr>
        <w:shd w:val="clear" w:color="auto" w:fill="FFFFFF"/>
        <w:jc w:val="both"/>
        <w:rPr>
          <w:rFonts w:asciiTheme="minorHAnsi" w:hAnsiTheme="minorHAnsi" w:cstheme="minorHAnsi"/>
          <w:color w:val="333333"/>
        </w:rPr>
      </w:pPr>
    </w:p>
    <w:p w14:paraId="4D647210" w14:textId="6B21CD38" w:rsidR="009D4869" w:rsidRPr="009E4024" w:rsidRDefault="00DF7A81" w:rsidP="006F6641">
      <w:pPr>
        <w:jc w:val="both"/>
        <w:rPr>
          <w:rFonts w:asciiTheme="minorHAnsi" w:hAnsiTheme="minorHAnsi" w:cstheme="minorHAnsi"/>
          <w:color w:val="000000"/>
          <w:u w:val="single"/>
        </w:rPr>
      </w:pPr>
      <w:r>
        <w:rPr>
          <w:rFonts w:asciiTheme="minorHAnsi" w:hAnsiTheme="minorHAnsi" w:cstheme="minorHAnsi"/>
          <w:b/>
          <w:bCs/>
          <w:color w:val="000000"/>
          <w:u w:val="single"/>
        </w:rPr>
        <w:t>Qualifications:</w:t>
      </w:r>
    </w:p>
    <w:p w14:paraId="1FC61081" w14:textId="6A6E9B71" w:rsidR="008B703A" w:rsidRDefault="00D86D23" w:rsidP="006F6641">
      <w:pPr>
        <w:pStyle w:val="ListParagraph"/>
        <w:numPr>
          <w:ilvl w:val="0"/>
          <w:numId w:val="39"/>
        </w:numPr>
        <w:shd w:val="clear" w:color="auto" w:fill="FFFFFF"/>
        <w:spacing w:after="158"/>
        <w:jc w:val="both"/>
        <w:rPr>
          <w:rFonts w:asciiTheme="minorHAnsi" w:hAnsiTheme="minorHAnsi" w:cstheme="minorHAnsi"/>
          <w:color w:val="333333"/>
        </w:rPr>
      </w:pPr>
      <w:r w:rsidRPr="009E4024">
        <w:rPr>
          <w:rFonts w:asciiTheme="minorHAnsi" w:hAnsiTheme="minorHAnsi" w:cstheme="minorHAnsi"/>
          <w:color w:val="333333"/>
        </w:rPr>
        <w:t xml:space="preserve">Master’s degree in health, public health, international development/relations, economics, </w:t>
      </w:r>
      <w:r w:rsidR="008B703A" w:rsidRPr="009E4024">
        <w:rPr>
          <w:rFonts w:asciiTheme="minorHAnsi" w:hAnsiTheme="minorHAnsi" w:cstheme="minorHAnsi"/>
          <w:color w:val="000000"/>
        </w:rPr>
        <w:t>human rights, political science</w:t>
      </w:r>
      <w:r w:rsidR="008B703A" w:rsidRPr="009E4024">
        <w:rPr>
          <w:rFonts w:asciiTheme="minorHAnsi" w:hAnsiTheme="minorHAnsi" w:cstheme="minorHAnsi"/>
          <w:color w:val="333333"/>
        </w:rPr>
        <w:t xml:space="preserve"> </w:t>
      </w:r>
      <w:r w:rsidRPr="009E4024">
        <w:rPr>
          <w:rFonts w:asciiTheme="minorHAnsi" w:hAnsiTheme="minorHAnsi" w:cstheme="minorHAnsi"/>
          <w:color w:val="333333"/>
        </w:rPr>
        <w:t>or a related</w:t>
      </w:r>
      <w:r w:rsidR="008B703A" w:rsidRPr="009E4024">
        <w:rPr>
          <w:rFonts w:asciiTheme="minorHAnsi" w:hAnsiTheme="minorHAnsi" w:cstheme="minorHAnsi"/>
          <w:color w:val="333333"/>
        </w:rPr>
        <w:t xml:space="preserve"> relevant</w:t>
      </w:r>
      <w:r w:rsidRPr="009E4024">
        <w:rPr>
          <w:rFonts w:asciiTheme="minorHAnsi" w:hAnsiTheme="minorHAnsi" w:cstheme="minorHAnsi"/>
          <w:color w:val="333333"/>
        </w:rPr>
        <w:t xml:space="preserve"> technical</w:t>
      </w:r>
      <w:r w:rsidR="00FD1B76">
        <w:rPr>
          <w:rFonts w:asciiTheme="minorHAnsi" w:hAnsiTheme="minorHAnsi" w:cstheme="minorHAnsi"/>
          <w:color w:val="333333"/>
        </w:rPr>
        <w:t xml:space="preserve"> discipline strongly preferred.</w:t>
      </w:r>
    </w:p>
    <w:p w14:paraId="228A5F82" w14:textId="4ED5E661" w:rsidR="00767E75" w:rsidRPr="00585CE0" w:rsidRDefault="00585CE0" w:rsidP="00FD1B76">
      <w:pPr>
        <w:shd w:val="clear" w:color="auto" w:fill="FFFFFF"/>
        <w:jc w:val="both"/>
        <w:rPr>
          <w:rFonts w:asciiTheme="minorHAnsi" w:hAnsiTheme="minorHAnsi" w:cstheme="minorHAnsi"/>
          <w:color w:val="333333"/>
        </w:rPr>
      </w:pPr>
      <w:r w:rsidRPr="00585CE0">
        <w:rPr>
          <w:rFonts w:asciiTheme="minorHAnsi" w:hAnsiTheme="minorHAnsi" w:cstheme="minorHAnsi"/>
          <w:b/>
          <w:bCs/>
          <w:color w:val="000000"/>
          <w:u w:val="single"/>
        </w:rPr>
        <w:t>Experience</w:t>
      </w:r>
    </w:p>
    <w:p w14:paraId="32E7BB38" w14:textId="4399325D" w:rsidR="008B703A" w:rsidRPr="009E4024" w:rsidRDefault="009F0FCB" w:rsidP="00FD1B76">
      <w:pPr>
        <w:pStyle w:val="ListParagraph"/>
        <w:numPr>
          <w:ilvl w:val="0"/>
          <w:numId w:val="39"/>
        </w:numPr>
        <w:shd w:val="clear" w:color="auto" w:fill="FFFFFF"/>
        <w:rPr>
          <w:rFonts w:asciiTheme="minorHAnsi" w:hAnsiTheme="minorHAnsi" w:cstheme="minorHAnsi"/>
          <w:color w:val="333333"/>
        </w:rPr>
      </w:pPr>
      <w:r>
        <w:rPr>
          <w:rFonts w:asciiTheme="minorHAnsi" w:hAnsiTheme="minorHAnsi" w:cstheme="minorHAnsi"/>
          <w:color w:val="000000"/>
        </w:rPr>
        <w:t>At least 8</w:t>
      </w:r>
      <w:r w:rsidR="009D4869" w:rsidRPr="009E4024">
        <w:rPr>
          <w:rFonts w:asciiTheme="minorHAnsi" w:hAnsiTheme="minorHAnsi" w:cstheme="minorHAnsi"/>
          <w:color w:val="000000"/>
        </w:rPr>
        <w:t xml:space="preserve"> years of experience with an NGO in a senior business development/</w:t>
      </w:r>
      <w:proofErr w:type="spellStart"/>
      <w:r w:rsidR="009D4869" w:rsidRPr="009E4024">
        <w:rPr>
          <w:rFonts w:asciiTheme="minorHAnsi" w:hAnsiTheme="minorHAnsi" w:cstheme="minorHAnsi"/>
          <w:color w:val="000000"/>
        </w:rPr>
        <w:t>programme</w:t>
      </w:r>
      <w:proofErr w:type="spellEnd"/>
      <w:r w:rsidR="00B26F07" w:rsidRPr="009E4024">
        <w:rPr>
          <w:rFonts w:asciiTheme="minorHAnsi" w:hAnsiTheme="minorHAnsi" w:cstheme="minorHAnsi"/>
          <w:color w:val="000000"/>
        </w:rPr>
        <w:t xml:space="preserve"> </w:t>
      </w:r>
      <w:r w:rsidR="009D4869" w:rsidRPr="009E4024">
        <w:rPr>
          <w:rFonts w:asciiTheme="minorHAnsi" w:hAnsiTheme="minorHAnsi" w:cstheme="minorHAnsi"/>
          <w:color w:val="000000"/>
        </w:rPr>
        <w:t>funding position(s) involving proposal development and donor liaison</w:t>
      </w:r>
    </w:p>
    <w:p w14:paraId="4B6DE4A2" w14:textId="0B9C7BAB" w:rsidR="00B26F07" w:rsidRPr="009E4024" w:rsidRDefault="009F0FCB" w:rsidP="006F6641">
      <w:pPr>
        <w:pStyle w:val="ListParagraph"/>
        <w:numPr>
          <w:ilvl w:val="0"/>
          <w:numId w:val="39"/>
        </w:numPr>
        <w:shd w:val="clear" w:color="auto" w:fill="FFFFFF"/>
        <w:spacing w:after="158"/>
        <w:jc w:val="both"/>
        <w:rPr>
          <w:rFonts w:asciiTheme="minorHAnsi" w:hAnsiTheme="minorHAnsi" w:cstheme="minorHAnsi"/>
          <w:color w:val="333333"/>
        </w:rPr>
      </w:pPr>
      <w:r>
        <w:rPr>
          <w:rFonts w:asciiTheme="minorHAnsi" w:hAnsiTheme="minorHAnsi" w:cstheme="minorHAnsi"/>
          <w:color w:val="333333"/>
        </w:rPr>
        <w:t>Five or</w:t>
      </w:r>
      <w:r w:rsidR="00B26F07" w:rsidRPr="009E4024">
        <w:rPr>
          <w:rFonts w:asciiTheme="minorHAnsi" w:hAnsiTheme="minorHAnsi" w:cstheme="minorHAnsi"/>
          <w:color w:val="333333"/>
        </w:rPr>
        <w:t xml:space="preserve"> more years of experience working on US</w:t>
      </w:r>
      <w:r w:rsidR="00277F16" w:rsidRPr="009E4024">
        <w:rPr>
          <w:rFonts w:asciiTheme="minorHAnsi" w:hAnsiTheme="minorHAnsi" w:cstheme="minorHAnsi"/>
          <w:color w:val="333333"/>
        </w:rPr>
        <w:t>G</w:t>
      </w:r>
      <w:r w:rsidR="00B26F07" w:rsidRPr="009E4024">
        <w:rPr>
          <w:rFonts w:asciiTheme="minorHAnsi" w:hAnsiTheme="minorHAnsi" w:cstheme="minorHAnsi"/>
          <w:color w:val="333333"/>
        </w:rPr>
        <w:t xml:space="preserve"> proposal responses as a prime or sub-partner, including participating in capture efforts, writing relevant sections of proposals, and developing proposal budgets</w:t>
      </w:r>
    </w:p>
    <w:p w14:paraId="321A6B53" w14:textId="77777777" w:rsidR="00B26F07" w:rsidRPr="009E4024" w:rsidRDefault="00B26F07" w:rsidP="006F6641">
      <w:pPr>
        <w:pStyle w:val="ListParagraph"/>
        <w:numPr>
          <w:ilvl w:val="0"/>
          <w:numId w:val="39"/>
        </w:numPr>
        <w:shd w:val="clear" w:color="auto" w:fill="FFFFFF"/>
        <w:spacing w:after="158"/>
        <w:jc w:val="both"/>
        <w:rPr>
          <w:rFonts w:asciiTheme="minorHAnsi" w:hAnsiTheme="minorHAnsi" w:cstheme="minorHAnsi"/>
          <w:color w:val="333333"/>
        </w:rPr>
      </w:pPr>
      <w:r w:rsidRPr="009E4024">
        <w:rPr>
          <w:rFonts w:asciiTheme="minorHAnsi" w:hAnsiTheme="minorHAnsi" w:cstheme="minorHAnsi"/>
          <w:color w:val="000000"/>
        </w:rPr>
        <w:t xml:space="preserve">Experience of developing successful proposals and/or tender bids to Institutional donors, Foundation and Private Funders </w:t>
      </w:r>
    </w:p>
    <w:p w14:paraId="70AACFF8" w14:textId="723EA28F" w:rsidR="00585CE0" w:rsidRPr="00585CE0" w:rsidRDefault="00585CE0" w:rsidP="00585CE0">
      <w:pPr>
        <w:shd w:val="clear" w:color="auto" w:fill="FFFFFF"/>
        <w:spacing w:after="158"/>
        <w:jc w:val="both"/>
        <w:rPr>
          <w:rFonts w:asciiTheme="minorHAnsi" w:hAnsiTheme="minorHAnsi" w:cstheme="minorHAnsi"/>
          <w:color w:val="333333"/>
        </w:rPr>
      </w:pPr>
      <w:r w:rsidRPr="00585CE0">
        <w:rPr>
          <w:rFonts w:asciiTheme="minorHAnsi" w:hAnsiTheme="minorHAnsi" w:cstheme="minorHAnsi"/>
          <w:b/>
          <w:bCs/>
          <w:color w:val="000000"/>
          <w:u w:val="single"/>
        </w:rPr>
        <w:t xml:space="preserve">Skills </w:t>
      </w:r>
    </w:p>
    <w:p w14:paraId="1A0F3AD9" w14:textId="41F8E77C" w:rsidR="00585CE0" w:rsidRPr="00585CE0" w:rsidRDefault="00DF7A81" w:rsidP="00585CE0">
      <w:pPr>
        <w:pStyle w:val="ListParagraph"/>
        <w:numPr>
          <w:ilvl w:val="0"/>
          <w:numId w:val="39"/>
        </w:numPr>
        <w:shd w:val="clear" w:color="auto" w:fill="FFFFFF"/>
        <w:spacing w:after="158"/>
        <w:jc w:val="both"/>
        <w:rPr>
          <w:rFonts w:asciiTheme="minorHAnsi" w:hAnsiTheme="minorHAnsi" w:cstheme="minorHAnsi"/>
          <w:color w:val="333333"/>
        </w:rPr>
      </w:pPr>
      <w:r>
        <w:rPr>
          <w:rFonts w:asciiTheme="minorHAnsi" w:hAnsiTheme="minorHAnsi" w:cstheme="minorHAnsi"/>
          <w:color w:val="000000"/>
        </w:rPr>
        <w:t xml:space="preserve">Demonstrated strong writing, </w:t>
      </w:r>
      <w:r w:rsidR="00585CE0" w:rsidRPr="009E4024">
        <w:rPr>
          <w:rFonts w:asciiTheme="minorHAnsi" w:hAnsiTheme="minorHAnsi" w:cstheme="minorHAnsi"/>
          <w:color w:val="000000"/>
        </w:rPr>
        <w:t xml:space="preserve">editing and communication </w:t>
      </w:r>
    </w:p>
    <w:p w14:paraId="2E2FD064" w14:textId="1EB82925" w:rsidR="008B703A" w:rsidRPr="009E4024" w:rsidRDefault="008B703A" w:rsidP="006F6641">
      <w:pPr>
        <w:pStyle w:val="ListParagraph"/>
        <w:numPr>
          <w:ilvl w:val="0"/>
          <w:numId w:val="39"/>
        </w:numPr>
        <w:shd w:val="clear" w:color="auto" w:fill="FFFFFF"/>
        <w:spacing w:after="158"/>
        <w:jc w:val="both"/>
        <w:rPr>
          <w:rFonts w:asciiTheme="minorHAnsi" w:hAnsiTheme="minorHAnsi" w:cstheme="minorHAnsi"/>
          <w:color w:val="333333"/>
        </w:rPr>
      </w:pPr>
      <w:r w:rsidRPr="009E4024">
        <w:rPr>
          <w:rFonts w:asciiTheme="minorHAnsi" w:hAnsiTheme="minorHAnsi" w:cstheme="minorHAnsi"/>
          <w:color w:val="333333"/>
        </w:rPr>
        <w:t>Keen interest and excitement in business development</w:t>
      </w:r>
      <w:r w:rsidR="004C6700" w:rsidRPr="009E4024">
        <w:rPr>
          <w:rFonts w:asciiTheme="minorHAnsi" w:hAnsiTheme="minorHAnsi" w:cstheme="minorHAnsi"/>
          <w:color w:val="333333"/>
        </w:rPr>
        <w:t xml:space="preserve"> with a </w:t>
      </w:r>
      <w:r w:rsidRPr="009E4024">
        <w:rPr>
          <w:rFonts w:asciiTheme="minorHAnsi" w:hAnsiTheme="minorHAnsi" w:cstheme="minorHAnsi"/>
          <w:color w:val="333333"/>
        </w:rPr>
        <w:t>willingness to learn</w:t>
      </w:r>
      <w:r w:rsidR="004C6700" w:rsidRPr="009E4024">
        <w:rPr>
          <w:rFonts w:asciiTheme="minorHAnsi" w:hAnsiTheme="minorHAnsi" w:cstheme="minorHAnsi"/>
          <w:color w:val="333333"/>
        </w:rPr>
        <w:t xml:space="preserve"> and</w:t>
      </w:r>
      <w:r w:rsidRPr="009E4024">
        <w:rPr>
          <w:rFonts w:asciiTheme="minorHAnsi" w:hAnsiTheme="minorHAnsi" w:cstheme="minorHAnsi"/>
          <w:color w:val="333333"/>
        </w:rPr>
        <w:t xml:space="preserve"> ambition to take on positions of increasing responsibility.</w:t>
      </w:r>
    </w:p>
    <w:p w14:paraId="6C99143E" w14:textId="77777777" w:rsidR="008B703A" w:rsidRPr="009E4024" w:rsidRDefault="008B703A" w:rsidP="006F6641">
      <w:pPr>
        <w:pStyle w:val="ListParagraph"/>
        <w:numPr>
          <w:ilvl w:val="0"/>
          <w:numId w:val="39"/>
        </w:numPr>
        <w:shd w:val="clear" w:color="auto" w:fill="FFFFFF"/>
        <w:spacing w:after="158"/>
        <w:jc w:val="both"/>
        <w:rPr>
          <w:rFonts w:asciiTheme="minorHAnsi" w:hAnsiTheme="minorHAnsi" w:cstheme="minorHAnsi"/>
          <w:color w:val="333333"/>
        </w:rPr>
      </w:pPr>
      <w:r w:rsidRPr="009E4024">
        <w:rPr>
          <w:rFonts w:asciiTheme="minorHAnsi" w:hAnsiTheme="minorHAnsi" w:cstheme="minorHAnsi"/>
          <w:color w:val="333333"/>
        </w:rPr>
        <w:t>Detail-oriented, flexible, and able to handle multiple concurrent tasks.</w:t>
      </w:r>
    </w:p>
    <w:p w14:paraId="261CA1BB" w14:textId="77777777" w:rsidR="00B0620B" w:rsidRPr="009E4024" w:rsidRDefault="008B703A" w:rsidP="006F6641">
      <w:pPr>
        <w:pStyle w:val="ListParagraph"/>
        <w:numPr>
          <w:ilvl w:val="0"/>
          <w:numId w:val="39"/>
        </w:numPr>
        <w:shd w:val="clear" w:color="auto" w:fill="FFFFFF"/>
        <w:spacing w:after="158"/>
        <w:jc w:val="both"/>
        <w:rPr>
          <w:rFonts w:asciiTheme="minorHAnsi" w:hAnsiTheme="minorHAnsi" w:cstheme="minorHAnsi"/>
          <w:color w:val="333333"/>
        </w:rPr>
      </w:pPr>
      <w:r w:rsidRPr="009E4024">
        <w:rPr>
          <w:rFonts w:asciiTheme="minorHAnsi" w:hAnsiTheme="minorHAnsi" w:cstheme="minorHAnsi"/>
          <w:color w:val="333333"/>
        </w:rPr>
        <w:t>Able to work independently as well as part of a team.</w:t>
      </w:r>
    </w:p>
    <w:p w14:paraId="5BB95AAD" w14:textId="77777777" w:rsidR="00B0620B" w:rsidRPr="009E4024" w:rsidRDefault="009D4869" w:rsidP="006F6641">
      <w:pPr>
        <w:pStyle w:val="ListParagraph"/>
        <w:numPr>
          <w:ilvl w:val="0"/>
          <w:numId w:val="39"/>
        </w:numPr>
        <w:shd w:val="clear" w:color="auto" w:fill="FFFFFF"/>
        <w:spacing w:after="158"/>
        <w:jc w:val="both"/>
        <w:rPr>
          <w:rFonts w:asciiTheme="minorHAnsi" w:hAnsiTheme="minorHAnsi" w:cstheme="minorHAnsi"/>
          <w:color w:val="333333"/>
        </w:rPr>
      </w:pPr>
      <w:r w:rsidRPr="009E4024">
        <w:rPr>
          <w:rFonts w:asciiTheme="minorHAnsi" w:hAnsiTheme="minorHAnsi" w:cstheme="minorHAnsi"/>
          <w:color w:val="000000"/>
        </w:rPr>
        <w:t xml:space="preserve">Excellent interpersonal, communication and negotiation skills to work effectively in a multi-cultural environment, </w:t>
      </w:r>
    </w:p>
    <w:p w14:paraId="38B6D701" w14:textId="77777777" w:rsidR="00B0620B" w:rsidRPr="009E4024" w:rsidRDefault="009D4869" w:rsidP="006F6641">
      <w:pPr>
        <w:pStyle w:val="ListParagraph"/>
        <w:numPr>
          <w:ilvl w:val="0"/>
          <w:numId w:val="39"/>
        </w:numPr>
        <w:shd w:val="clear" w:color="auto" w:fill="FFFFFF"/>
        <w:spacing w:after="158"/>
        <w:jc w:val="both"/>
        <w:rPr>
          <w:rFonts w:asciiTheme="minorHAnsi" w:hAnsiTheme="minorHAnsi" w:cstheme="minorHAnsi"/>
          <w:color w:val="333333"/>
        </w:rPr>
      </w:pPr>
      <w:r w:rsidRPr="009E4024">
        <w:rPr>
          <w:rFonts w:asciiTheme="minorHAnsi" w:hAnsiTheme="minorHAnsi" w:cstheme="minorHAnsi"/>
          <w:color w:val="000000"/>
        </w:rPr>
        <w:t>Ability to prioritize own workload and work with minimal supervision</w:t>
      </w:r>
    </w:p>
    <w:p w14:paraId="075CAD9F" w14:textId="77777777" w:rsidR="00B0620B" w:rsidRPr="009E4024" w:rsidRDefault="009D4869" w:rsidP="006F6641">
      <w:pPr>
        <w:pStyle w:val="ListParagraph"/>
        <w:numPr>
          <w:ilvl w:val="0"/>
          <w:numId w:val="39"/>
        </w:numPr>
        <w:shd w:val="clear" w:color="auto" w:fill="FFFFFF"/>
        <w:spacing w:after="158"/>
        <w:jc w:val="both"/>
        <w:rPr>
          <w:rFonts w:asciiTheme="minorHAnsi" w:hAnsiTheme="minorHAnsi" w:cstheme="minorHAnsi"/>
          <w:color w:val="333333"/>
        </w:rPr>
      </w:pPr>
      <w:r w:rsidRPr="009E4024">
        <w:rPr>
          <w:rFonts w:asciiTheme="minorHAnsi" w:hAnsiTheme="minorHAnsi" w:cstheme="minorHAnsi"/>
          <w:color w:val="000000"/>
        </w:rPr>
        <w:t>Ability to lead complex proposal development teams</w:t>
      </w:r>
    </w:p>
    <w:p w14:paraId="68B35909" w14:textId="17F93837" w:rsidR="00F96E14" w:rsidRPr="009E4024" w:rsidRDefault="00F14CD4" w:rsidP="00585CE0">
      <w:pPr>
        <w:shd w:val="clear" w:color="auto" w:fill="FFFFFF"/>
        <w:jc w:val="both"/>
        <w:rPr>
          <w:rFonts w:asciiTheme="minorHAnsi" w:hAnsiTheme="minorHAnsi" w:cstheme="minorHAnsi"/>
          <w:color w:val="333333"/>
        </w:rPr>
      </w:pPr>
      <w:r w:rsidRPr="009E4024">
        <w:rPr>
          <w:rFonts w:asciiTheme="minorHAnsi" w:hAnsiTheme="minorHAnsi" w:cstheme="minorHAnsi"/>
          <w:b/>
        </w:rPr>
        <w:t>How to Apply:</w:t>
      </w:r>
    </w:p>
    <w:p w14:paraId="27210C85" w14:textId="4D80A817" w:rsidR="00F14CD4" w:rsidRPr="009E4024" w:rsidRDefault="00662888" w:rsidP="00585CE0">
      <w:pPr>
        <w:spacing w:line="252" w:lineRule="auto"/>
        <w:jc w:val="both"/>
        <w:rPr>
          <w:rFonts w:asciiTheme="minorHAnsi" w:hAnsiTheme="minorHAnsi" w:cstheme="minorHAnsi"/>
        </w:rPr>
      </w:pPr>
      <w:r w:rsidRPr="009E4024">
        <w:rPr>
          <w:rFonts w:asciiTheme="minorHAnsi" w:hAnsiTheme="minorHAnsi" w:cstheme="minorHAnsi"/>
          <w:color w:val="000000"/>
        </w:rPr>
        <w:t xml:space="preserve">Please send an updated CV including three work related referees and cover letter </w:t>
      </w:r>
      <w:r w:rsidR="00F14CD4" w:rsidRPr="009E4024">
        <w:rPr>
          <w:rFonts w:asciiTheme="minorHAnsi" w:hAnsiTheme="minorHAnsi" w:cstheme="minorHAnsi"/>
          <w:color w:val="000000"/>
        </w:rPr>
        <w:t xml:space="preserve">only by email to </w:t>
      </w:r>
      <w:r w:rsidR="00906CEF">
        <w:rPr>
          <w:rFonts w:asciiTheme="minorHAnsi" w:hAnsiTheme="minorHAnsi" w:cstheme="minorHAnsi"/>
          <w:color w:val="000000"/>
        </w:rPr>
        <w:t xml:space="preserve">XXXXXX </w:t>
      </w:r>
      <w:bookmarkStart w:id="0" w:name="_GoBack"/>
      <w:bookmarkEnd w:id="0"/>
      <w:r w:rsidR="00F14CD4" w:rsidRPr="009E4024">
        <w:rPr>
          <w:rFonts w:asciiTheme="minorHAnsi" w:hAnsiTheme="minorHAnsi" w:cstheme="minorHAnsi"/>
        </w:rPr>
        <w:t>quoting the position in the subject matter.</w:t>
      </w:r>
      <w:r w:rsidR="00F14CD4" w:rsidRPr="009E4024">
        <w:rPr>
          <w:rFonts w:asciiTheme="minorHAnsi" w:hAnsiTheme="minorHAnsi" w:cstheme="minorHAnsi"/>
          <w:color w:val="000000"/>
        </w:rPr>
        <w:t xml:space="preserve"> Emails should not exceed 2MB</w:t>
      </w:r>
    </w:p>
    <w:p w14:paraId="6BC5B227" w14:textId="51AD118E" w:rsidR="00F14CD4" w:rsidRPr="009E4024" w:rsidRDefault="00F14CD4" w:rsidP="006F6641">
      <w:pPr>
        <w:spacing w:line="252" w:lineRule="auto"/>
        <w:jc w:val="both"/>
        <w:rPr>
          <w:rFonts w:asciiTheme="minorHAnsi" w:hAnsiTheme="minorHAnsi" w:cstheme="minorHAnsi"/>
        </w:rPr>
      </w:pPr>
      <w:r w:rsidRPr="00DF7A81">
        <w:rPr>
          <w:rFonts w:asciiTheme="minorHAnsi" w:hAnsiTheme="minorHAnsi" w:cstheme="minorHAnsi"/>
          <w:highlight w:val="yellow"/>
        </w:rPr>
        <w:t>The closing date for submitting applications is</w:t>
      </w:r>
      <w:r w:rsidR="00DF7A81" w:rsidRPr="00DF7A81">
        <w:rPr>
          <w:rFonts w:asciiTheme="minorHAnsi" w:hAnsiTheme="minorHAnsi" w:cstheme="minorHAnsi"/>
          <w:highlight w:val="yellow"/>
        </w:rPr>
        <w:t>:</w:t>
      </w:r>
      <w:r w:rsidR="00DF7A81">
        <w:rPr>
          <w:rFonts w:asciiTheme="minorHAnsi" w:hAnsiTheme="minorHAnsi" w:cstheme="minorHAnsi"/>
        </w:rPr>
        <w:t xml:space="preserve"> </w:t>
      </w:r>
      <w:r w:rsidR="004C6700" w:rsidRPr="009E4024">
        <w:rPr>
          <w:rFonts w:asciiTheme="minorHAnsi" w:hAnsiTheme="minorHAnsi" w:cstheme="minorHAnsi"/>
        </w:rPr>
        <w:t xml:space="preserve"> </w:t>
      </w:r>
      <w:r w:rsidRPr="009E4024">
        <w:rPr>
          <w:rFonts w:asciiTheme="minorHAnsi" w:hAnsiTheme="minorHAnsi" w:cstheme="minorHAnsi"/>
        </w:rPr>
        <w:t xml:space="preserve">  </w:t>
      </w:r>
    </w:p>
    <w:p w14:paraId="1A506168" w14:textId="7B6111D4" w:rsidR="00F14CD4" w:rsidRPr="009E4024" w:rsidRDefault="00F14CD4" w:rsidP="006F6641">
      <w:pPr>
        <w:spacing w:line="252" w:lineRule="auto"/>
        <w:jc w:val="both"/>
        <w:rPr>
          <w:rFonts w:asciiTheme="minorHAnsi" w:hAnsiTheme="minorHAnsi" w:cstheme="minorHAnsi"/>
        </w:rPr>
      </w:pPr>
      <w:r w:rsidRPr="009E4024">
        <w:rPr>
          <w:rFonts w:asciiTheme="minorHAnsi" w:hAnsiTheme="minorHAnsi" w:cstheme="minorHAnsi"/>
        </w:rPr>
        <w:t>Please do not attach certificates and testimonials to your application.</w:t>
      </w:r>
    </w:p>
    <w:p w14:paraId="21FF3CB1" w14:textId="78B3CC82" w:rsidR="00F14CD4" w:rsidRPr="009E4024" w:rsidRDefault="00F14CD4" w:rsidP="006F6641">
      <w:pPr>
        <w:spacing w:line="252" w:lineRule="auto"/>
        <w:jc w:val="both"/>
        <w:rPr>
          <w:rFonts w:asciiTheme="minorHAnsi" w:hAnsiTheme="minorHAnsi" w:cstheme="minorHAnsi"/>
        </w:rPr>
      </w:pPr>
      <w:r w:rsidRPr="009E4024">
        <w:rPr>
          <w:rFonts w:asciiTheme="minorHAnsi" w:hAnsiTheme="minorHAnsi" w:cstheme="minorHAnsi"/>
        </w:rPr>
        <w:t>Amref Health Africa is an equal opportunity employer and has a non-smoking environment policy.</w:t>
      </w:r>
    </w:p>
    <w:p w14:paraId="60061E4C" w14:textId="04EDF44C" w:rsidR="008104B0" w:rsidRPr="009E4024" w:rsidRDefault="00662888" w:rsidP="00845A91">
      <w:pPr>
        <w:jc w:val="both"/>
        <w:rPr>
          <w:rFonts w:asciiTheme="minorHAnsi" w:hAnsiTheme="minorHAnsi" w:cstheme="minorHAnsi"/>
          <w:b/>
          <w:i/>
        </w:rPr>
      </w:pPr>
      <w:r w:rsidRPr="009E4024">
        <w:rPr>
          <w:rFonts w:asciiTheme="minorHAnsi" w:hAnsiTheme="minorHAnsi" w:cstheme="minorHAnsi"/>
          <w:b/>
          <w:i/>
        </w:rPr>
        <w:t>Amref Health Africa is committed to the principles of safeguarding at the workplace and does not tolerate any form of abuse, discrimination or harassment.</w:t>
      </w:r>
    </w:p>
    <w:sectPr w:rsidR="008104B0" w:rsidRPr="009E4024" w:rsidSect="00637D99">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B23"/>
    <w:multiLevelType w:val="multilevel"/>
    <w:tmpl w:val="E63050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F56F6F"/>
    <w:multiLevelType w:val="hybridMultilevel"/>
    <w:tmpl w:val="A98E4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41B8F"/>
    <w:multiLevelType w:val="hybridMultilevel"/>
    <w:tmpl w:val="F29C1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F3919"/>
    <w:multiLevelType w:val="hybridMultilevel"/>
    <w:tmpl w:val="434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620A6"/>
    <w:multiLevelType w:val="hybridMultilevel"/>
    <w:tmpl w:val="67C2FE5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C662C"/>
    <w:multiLevelType w:val="hybridMultilevel"/>
    <w:tmpl w:val="C9F4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C50B7"/>
    <w:multiLevelType w:val="hybridMultilevel"/>
    <w:tmpl w:val="A60C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63779"/>
    <w:multiLevelType w:val="multilevel"/>
    <w:tmpl w:val="D296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A3450"/>
    <w:multiLevelType w:val="hybridMultilevel"/>
    <w:tmpl w:val="644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76DFD"/>
    <w:multiLevelType w:val="hybridMultilevel"/>
    <w:tmpl w:val="869E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B7377"/>
    <w:multiLevelType w:val="hybridMultilevel"/>
    <w:tmpl w:val="CFCA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377EB"/>
    <w:multiLevelType w:val="hybridMultilevel"/>
    <w:tmpl w:val="8B8C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565A3"/>
    <w:multiLevelType w:val="hybridMultilevel"/>
    <w:tmpl w:val="C4A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11D15"/>
    <w:multiLevelType w:val="multilevel"/>
    <w:tmpl w:val="CB3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051B8"/>
    <w:multiLevelType w:val="hybridMultilevel"/>
    <w:tmpl w:val="125EF3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8B1CC0"/>
    <w:multiLevelType w:val="hybridMultilevel"/>
    <w:tmpl w:val="31DE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832F5"/>
    <w:multiLevelType w:val="hybridMultilevel"/>
    <w:tmpl w:val="6E7E50DC"/>
    <w:lvl w:ilvl="0" w:tplc="3A067B0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F35E9"/>
    <w:multiLevelType w:val="hybridMultilevel"/>
    <w:tmpl w:val="D1E4C876"/>
    <w:lvl w:ilvl="0" w:tplc="0624DC78">
      <w:start w:val="1"/>
      <w:numFmt w:val="bullet"/>
      <w:lvlText w:val=""/>
      <w:lvlJc w:val="left"/>
      <w:pPr>
        <w:ind w:left="720" w:hanging="360"/>
      </w:pPr>
      <w:rPr>
        <w:rFonts w:ascii="Symbol" w:hAnsi="Symbol" w:hint="default"/>
      </w:rPr>
    </w:lvl>
    <w:lvl w:ilvl="1" w:tplc="69C2BDB0">
      <w:start w:val="1"/>
      <w:numFmt w:val="bullet"/>
      <w:lvlText w:val="o"/>
      <w:lvlJc w:val="left"/>
      <w:pPr>
        <w:ind w:left="1440" w:hanging="360"/>
      </w:pPr>
      <w:rPr>
        <w:rFonts w:ascii="Courier New" w:hAnsi="Courier New" w:hint="default"/>
      </w:rPr>
    </w:lvl>
    <w:lvl w:ilvl="2" w:tplc="A762D67A">
      <w:start w:val="1"/>
      <w:numFmt w:val="bullet"/>
      <w:lvlText w:val=""/>
      <w:lvlJc w:val="left"/>
      <w:pPr>
        <w:ind w:left="2160" w:hanging="360"/>
      </w:pPr>
      <w:rPr>
        <w:rFonts w:ascii="Wingdings" w:hAnsi="Wingdings" w:hint="default"/>
      </w:rPr>
    </w:lvl>
    <w:lvl w:ilvl="3" w:tplc="9E36175C">
      <w:start w:val="1"/>
      <w:numFmt w:val="bullet"/>
      <w:lvlText w:val=""/>
      <w:lvlJc w:val="left"/>
      <w:pPr>
        <w:ind w:left="2880" w:hanging="360"/>
      </w:pPr>
      <w:rPr>
        <w:rFonts w:ascii="Symbol" w:hAnsi="Symbol" w:hint="default"/>
      </w:rPr>
    </w:lvl>
    <w:lvl w:ilvl="4" w:tplc="7E0AC61C">
      <w:start w:val="1"/>
      <w:numFmt w:val="bullet"/>
      <w:lvlText w:val="o"/>
      <w:lvlJc w:val="left"/>
      <w:pPr>
        <w:ind w:left="3600" w:hanging="360"/>
      </w:pPr>
      <w:rPr>
        <w:rFonts w:ascii="Courier New" w:hAnsi="Courier New" w:hint="default"/>
      </w:rPr>
    </w:lvl>
    <w:lvl w:ilvl="5" w:tplc="D7EAD2F4">
      <w:start w:val="1"/>
      <w:numFmt w:val="bullet"/>
      <w:lvlText w:val=""/>
      <w:lvlJc w:val="left"/>
      <w:pPr>
        <w:ind w:left="4320" w:hanging="360"/>
      </w:pPr>
      <w:rPr>
        <w:rFonts w:ascii="Wingdings" w:hAnsi="Wingdings" w:hint="default"/>
      </w:rPr>
    </w:lvl>
    <w:lvl w:ilvl="6" w:tplc="9986406C">
      <w:start w:val="1"/>
      <w:numFmt w:val="bullet"/>
      <w:lvlText w:val=""/>
      <w:lvlJc w:val="left"/>
      <w:pPr>
        <w:ind w:left="5040" w:hanging="360"/>
      </w:pPr>
      <w:rPr>
        <w:rFonts w:ascii="Symbol" w:hAnsi="Symbol" w:hint="default"/>
      </w:rPr>
    </w:lvl>
    <w:lvl w:ilvl="7" w:tplc="0262A60A">
      <w:start w:val="1"/>
      <w:numFmt w:val="bullet"/>
      <w:lvlText w:val="o"/>
      <w:lvlJc w:val="left"/>
      <w:pPr>
        <w:ind w:left="5760" w:hanging="360"/>
      </w:pPr>
      <w:rPr>
        <w:rFonts w:ascii="Courier New" w:hAnsi="Courier New" w:hint="default"/>
      </w:rPr>
    </w:lvl>
    <w:lvl w:ilvl="8" w:tplc="595A439A">
      <w:start w:val="1"/>
      <w:numFmt w:val="bullet"/>
      <w:lvlText w:val=""/>
      <w:lvlJc w:val="left"/>
      <w:pPr>
        <w:ind w:left="6480" w:hanging="360"/>
      </w:pPr>
      <w:rPr>
        <w:rFonts w:ascii="Wingdings" w:hAnsi="Wingdings" w:hint="default"/>
      </w:rPr>
    </w:lvl>
  </w:abstractNum>
  <w:abstractNum w:abstractNumId="18" w15:restartNumberingAfterBreak="0">
    <w:nsid w:val="30881618"/>
    <w:multiLevelType w:val="hybridMultilevel"/>
    <w:tmpl w:val="73FABF66"/>
    <w:lvl w:ilvl="0" w:tplc="04090001">
      <w:start w:val="1"/>
      <w:numFmt w:val="bullet"/>
      <w:lvlText w:val=""/>
      <w:lvlJc w:val="left"/>
      <w:pPr>
        <w:ind w:left="1080" w:hanging="360"/>
      </w:pPr>
      <w:rPr>
        <w:rFonts w:ascii="Symbol" w:hAnsi="Symbol" w:hint="default"/>
      </w:rPr>
    </w:lvl>
    <w:lvl w:ilvl="1" w:tplc="C7AC843C">
      <w:numFmt w:val="bullet"/>
      <w:lvlText w:val="-"/>
      <w:lvlJc w:val="left"/>
      <w:pPr>
        <w:ind w:left="2160" w:hanging="720"/>
      </w:pPr>
      <w:rPr>
        <w:rFonts w:ascii="Calibri" w:eastAsiaTheme="minorEastAsi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6B1F79"/>
    <w:multiLevelType w:val="hybridMultilevel"/>
    <w:tmpl w:val="525AB9F6"/>
    <w:lvl w:ilvl="0" w:tplc="B49C7B4A">
      <w:start w:val="1"/>
      <w:numFmt w:val="bullet"/>
      <w:lvlText w:val=""/>
      <w:lvlJc w:val="left"/>
      <w:pPr>
        <w:ind w:left="720" w:hanging="360"/>
      </w:pPr>
      <w:rPr>
        <w:rFonts w:ascii="Symbol" w:hAnsi="Symbol" w:hint="default"/>
      </w:rPr>
    </w:lvl>
    <w:lvl w:ilvl="1" w:tplc="56A8F39C">
      <w:start w:val="1"/>
      <w:numFmt w:val="bullet"/>
      <w:lvlText w:val="o"/>
      <w:lvlJc w:val="left"/>
      <w:pPr>
        <w:ind w:left="1440" w:hanging="360"/>
      </w:pPr>
      <w:rPr>
        <w:rFonts w:ascii="Courier New" w:hAnsi="Courier New" w:hint="default"/>
      </w:rPr>
    </w:lvl>
    <w:lvl w:ilvl="2" w:tplc="329CD3B4">
      <w:start w:val="1"/>
      <w:numFmt w:val="bullet"/>
      <w:lvlText w:val=""/>
      <w:lvlJc w:val="left"/>
      <w:pPr>
        <w:ind w:left="2160" w:hanging="360"/>
      </w:pPr>
      <w:rPr>
        <w:rFonts w:ascii="Wingdings" w:hAnsi="Wingdings" w:hint="default"/>
      </w:rPr>
    </w:lvl>
    <w:lvl w:ilvl="3" w:tplc="518CFE76">
      <w:start w:val="1"/>
      <w:numFmt w:val="bullet"/>
      <w:lvlText w:val=""/>
      <w:lvlJc w:val="left"/>
      <w:pPr>
        <w:ind w:left="2880" w:hanging="360"/>
      </w:pPr>
      <w:rPr>
        <w:rFonts w:ascii="Symbol" w:hAnsi="Symbol" w:hint="default"/>
      </w:rPr>
    </w:lvl>
    <w:lvl w:ilvl="4" w:tplc="978086BA">
      <w:start w:val="1"/>
      <w:numFmt w:val="bullet"/>
      <w:lvlText w:val="o"/>
      <w:lvlJc w:val="left"/>
      <w:pPr>
        <w:ind w:left="3600" w:hanging="360"/>
      </w:pPr>
      <w:rPr>
        <w:rFonts w:ascii="Courier New" w:hAnsi="Courier New" w:hint="default"/>
      </w:rPr>
    </w:lvl>
    <w:lvl w:ilvl="5" w:tplc="2C12223E">
      <w:start w:val="1"/>
      <w:numFmt w:val="bullet"/>
      <w:lvlText w:val=""/>
      <w:lvlJc w:val="left"/>
      <w:pPr>
        <w:ind w:left="4320" w:hanging="360"/>
      </w:pPr>
      <w:rPr>
        <w:rFonts w:ascii="Wingdings" w:hAnsi="Wingdings" w:hint="default"/>
      </w:rPr>
    </w:lvl>
    <w:lvl w:ilvl="6" w:tplc="F784182C">
      <w:start w:val="1"/>
      <w:numFmt w:val="bullet"/>
      <w:lvlText w:val=""/>
      <w:lvlJc w:val="left"/>
      <w:pPr>
        <w:ind w:left="5040" w:hanging="360"/>
      </w:pPr>
      <w:rPr>
        <w:rFonts w:ascii="Symbol" w:hAnsi="Symbol" w:hint="default"/>
      </w:rPr>
    </w:lvl>
    <w:lvl w:ilvl="7" w:tplc="8F180834">
      <w:start w:val="1"/>
      <w:numFmt w:val="bullet"/>
      <w:lvlText w:val="o"/>
      <w:lvlJc w:val="left"/>
      <w:pPr>
        <w:ind w:left="5760" w:hanging="360"/>
      </w:pPr>
      <w:rPr>
        <w:rFonts w:ascii="Courier New" w:hAnsi="Courier New" w:hint="default"/>
      </w:rPr>
    </w:lvl>
    <w:lvl w:ilvl="8" w:tplc="3266FD22">
      <w:start w:val="1"/>
      <w:numFmt w:val="bullet"/>
      <w:lvlText w:val=""/>
      <w:lvlJc w:val="left"/>
      <w:pPr>
        <w:ind w:left="6480" w:hanging="360"/>
      </w:pPr>
      <w:rPr>
        <w:rFonts w:ascii="Wingdings" w:hAnsi="Wingdings" w:hint="default"/>
      </w:rPr>
    </w:lvl>
  </w:abstractNum>
  <w:abstractNum w:abstractNumId="20" w15:restartNumberingAfterBreak="0">
    <w:nsid w:val="39B35736"/>
    <w:multiLevelType w:val="hybridMultilevel"/>
    <w:tmpl w:val="EE72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813AE"/>
    <w:multiLevelType w:val="hybridMultilevel"/>
    <w:tmpl w:val="37B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C25CA0"/>
    <w:multiLevelType w:val="hybridMultilevel"/>
    <w:tmpl w:val="5C245FB2"/>
    <w:lvl w:ilvl="0" w:tplc="A9768856">
      <w:start w:val="1"/>
      <w:numFmt w:val="bullet"/>
      <w:lvlText w:val=""/>
      <w:lvlJc w:val="left"/>
      <w:pPr>
        <w:ind w:left="720" w:hanging="360"/>
      </w:pPr>
      <w:rPr>
        <w:rFonts w:ascii="Symbol" w:hAnsi="Symbol" w:hint="default"/>
      </w:rPr>
    </w:lvl>
    <w:lvl w:ilvl="1" w:tplc="E7C89B3C">
      <w:start w:val="1"/>
      <w:numFmt w:val="bullet"/>
      <w:lvlText w:val="o"/>
      <w:lvlJc w:val="left"/>
      <w:pPr>
        <w:ind w:left="1440" w:hanging="360"/>
      </w:pPr>
      <w:rPr>
        <w:rFonts w:ascii="Courier New" w:hAnsi="Courier New" w:hint="default"/>
      </w:rPr>
    </w:lvl>
    <w:lvl w:ilvl="2" w:tplc="D554A778">
      <w:start w:val="1"/>
      <w:numFmt w:val="bullet"/>
      <w:lvlText w:val=""/>
      <w:lvlJc w:val="left"/>
      <w:pPr>
        <w:ind w:left="2160" w:hanging="360"/>
      </w:pPr>
      <w:rPr>
        <w:rFonts w:ascii="Wingdings" w:hAnsi="Wingdings" w:hint="default"/>
      </w:rPr>
    </w:lvl>
    <w:lvl w:ilvl="3" w:tplc="348A2170">
      <w:start w:val="1"/>
      <w:numFmt w:val="bullet"/>
      <w:lvlText w:val=""/>
      <w:lvlJc w:val="left"/>
      <w:pPr>
        <w:ind w:left="2880" w:hanging="360"/>
      </w:pPr>
      <w:rPr>
        <w:rFonts w:ascii="Symbol" w:hAnsi="Symbol" w:hint="default"/>
      </w:rPr>
    </w:lvl>
    <w:lvl w:ilvl="4" w:tplc="2348FEF8">
      <w:start w:val="1"/>
      <w:numFmt w:val="bullet"/>
      <w:lvlText w:val="o"/>
      <w:lvlJc w:val="left"/>
      <w:pPr>
        <w:ind w:left="3600" w:hanging="360"/>
      </w:pPr>
      <w:rPr>
        <w:rFonts w:ascii="Courier New" w:hAnsi="Courier New" w:hint="default"/>
      </w:rPr>
    </w:lvl>
    <w:lvl w:ilvl="5" w:tplc="339A15C4">
      <w:start w:val="1"/>
      <w:numFmt w:val="bullet"/>
      <w:lvlText w:val=""/>
      <w:lvlJc w:val="left"/>
      <w:pPr>
        <w:ind w:left="4320" w:hanging="360"/>
      </w:pPr>
      <w:rPr>
        <w:rFonts w:ascii="Wingdings" w:hAnsi="Wingdings" w:hint="default"/>
      </w:rPr>
    </w:lvl>
    <w:lvl w:ilvl="6" w:tplc="8702D622">
      <w:start w:val="1"/>
      <w:numFmt w:val="bullet"/>
      <w:lvlText w:val=""/>
      <w:lvlJc w:val="left"/>
      <w:pPr>
        <w:ind w:left="5040" w:hanging="360"/>
      </w:pPr>
      <w:rPr>
        <w:rFonts w:ascii="Symbol" w:hAnsi="Symbol" w:hint="default"/>
      </w:rPr>
    </w:lvl>
    <w:lvl w:ilvl="7" w:tplc="5F48A2EE">
      <w:start w:val="1"/>
      <w:numFmt w:val="bullet"/>
      <w:lvlText w:val="o"/>
      <w:lvlJc w:val="left"/>
      <w:pPr>
        <w:ind w:left="5760" w:hanging="360"/>
      </w:pPr>
      <w:rPr>
        <w:rFonts w:ascii="Courier New" w:hAnsi="Courier New" w:hint="default"/>
      </w:rPr>
    </w:lvl>
    <w:lvl w:ilvl="8" w:tplc="1C38FE84">
      <w:start w:val="1"/>
      <w:numFmt w:val="bullet"/>
      <w:lvlText w:val=""/>
      <w:lvlJc w:val="left"/>
      <w:pPr>
        <w:ind w:left="6480" w:hanging="360"/>
      </w:pPr>
      <w:rPr>
        <w:rFonts w:ascii="Wingdings" w:hAnsi="Wingdings" w:hint="default"/>
      </w:rPr>
    </w:lvl>
  </w:abstractNum>
  <w:abstractNum w:abstractNumId="23" w15:restartNumberingAfterBreak="0">
    <w:nsid w:val="3BF73B29"/>
    <w:multiLevelType w:val="hybridMultilevel"/>
    <w:tmpl w:val="EE8646B4"/>
    <w:lvl w:ilvl="0" w:tplc="60DEC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E3B91"/>
    <w:multiLevelType w:val="hybridMultilevel"/>
    <w:tmpl w:val="04A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D3935"/>
    <w:multiLevelType w:val="hybridMultilevel"/>
    <w:tmpl w:val="AC1A1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16342"/>
    <w:multiLevelType w:val="hybridMultilevel"/>
    <w:tmpl w:val="636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A6703"/>
    <w:multiLevelType w:val="hybridMultilevel"/>
    <w:tmpl w:val="3C36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A5FA2"/>
    <w:multiLevelType w:val="hybridMultilevel"/>
    <w:tmpl w:val="306E63FA"/>
    <w:lvl w:ilvl="0" w:tplc="F6D02186">
      <w:start w:val="1"/>
      <w:numFmt w:val="bullet"/>
      <w:lvlText w:val=""/>
      <w:lvlJc w:val="left"/>
      <w:pPr>
        <w:ind w:left="720" w:hanging="360"/>
      </w:pPr>
      <w:rPr>
        <w:rFonts w:ascii="Symbol" w:hAnsi="Symbol" w:hint="default"/>
      </w:rPr>
    </w:lvl>
    <w:lvl w:ilvl="1" w:tplc="92AAE8BE">
      <w:start w:val="1"/>
      <w:numFmt w:val="bullet"/>
      <w:lvlText w:val="o"/>
      <w:lvlJc w:val="left"/>
      <w:pPr>
        <w:ind w:left="1440" w:hanging="360"/>
      </w:pPr>
      <w:rPr>
        <w:rFonts w:ascii="Courier New" w:hAnsi="Courier New" w:hint="default"/>
      </w:rPr>
    </w:lvl>
    <w:lvl w:ilvl="2" w:tplc="88582FBE">
      <w:start w:val="1"/>
      <w:numFmt w:val="bullet"/>
      <w:lvlText w:val=""/>
      <w:lvlJc w:val="left"/>
      <w:pPr>
        <w:ind w:left="2160" w:hanging="360"/>
      </w:pPr>
      <w:rPr>
        <w:rFonts w:ascii="Wingdings" w:hAnsi="Wingdings" w:hint="default"/>
      </w:rPr>
    </w:lvl>
    <w:lvl w:ilvl="3" w:tplc="DE1EE820">
      <w:start w:val="1"/>
      <w:numFmt w:val="bullet"/>
      <w:lvlText w:val=""/>
      <w:lvlJc w:val="left"/>
      <w:pPr>
        <w:ind w:left="2880" w:hanging="360"/>
      </w:pPr>
      <w:rPr>
        <w:rFonts w:ascii="Symbol" w:hAnsi="Symbol" w:hint="default"/>
      </w:rPr>
    </w:lvl>
    <w:lvl w:ilvl="4" w:tplc="9BF47FEA">
      <w:start w:val="1"/>
      <w:numFmt w:val="bullet"/>
      <w:lvlText w:val="o"/>
      <w:lvlJc w:val="left"/>
      <w:pPr>
        <w:ind w:left="3600" w:hanging="360"/>
      </w:pPr>
      <w:rPr>
        <w:rFonts w:ascii="Courier New" w:hAnsi="Courier New" w:hint="default"/>
      </w:rPr>
    </w:lvl>
    <w:lvl w:ilvl="5" w:tplc="99FAA28E">
      <w:start w:val="1"/>
      <w:numFmt w:val="bullet"/>
      <w:lvlText w:val=""/>
      <w:lvlJc w:val="left"/>
      <w:pPr>
        <w:ind w:left="4320" w:hanging="360"/>
      </w:pPr>
      <w:rPr>
        <w:rFonts w:ascii="Wingdings" w:hAnsi="Wingdings" w:hint="default"/>
      </w:rPr>
    </w:lvl>
    <w:lvl w:ilvl="6" w:tplc="9C04C778">
      <w:start w:val="1"/>
      <w:numFmt w:val="bullet"/>
      <w:lvlText w:val=""/>
      <w:lvlJc w:val="left"/>
      <w:pPr>
        <w:ind w:left="5040" w:hanging="360"/>
      </w:pPr>
      <w:rPr>
        <w:rFonts w:ascii="Symbol" w:hAnsi="Symbol" w:hint="default"/>
      </w:rPr>
    </w:lvl>
    <w:lvl w:ilvl="7" w:tplc="0108F70E">
      <w:start w:val="1"/>
      <w:numFmt w:val="bullet"/>
      <w:lvlText w:val="o"/>
      <w:lvlJc w:val="left"/>
      <w:pPr>
        <w:ind w:left="5760" w:hanging="360"/>
      </w:pPr>
      <w:rPr>
        <w:rFonts w:ascii="Courier New" w:hAnsi="Courier New" w:hint="default"/>
      </w:rPr>
    </w:lvl>
    <w:lvl w:ilvl="8" w:tplc="56E2B8EA">
      <w:start w:val="1"/>
      <w:numFmt w:val="bullet"/>
      <w:lvlText w:val=""/>
      <w:lvlJc w:val="left"/>
      <w:pPr>
        <w:ind w:left="6480" w:hanging="360"/>
      </w:pPr>
      <w:rPr>
        <w:rFonts w:ascii="Wingdings" w:hAnsi="Wingdings" w:hint="default"/>
      </w:rPr>
    </w:lvl>
  </w:abstractNum>
  <w:abstractNum w:abstractNumId="29" w15:restartNumberingAfterBreak="0">
    <w:nsid w:val="47500A33"/>
    <w:multiLevelType w:val="hybridMultilevel"/>
    <w:tmpl w:val="F428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70069"/>
    <w:multiLevelType w:val="hybridMultilevel"/>
    <w:tmpl w:val="3D54448A"/>
    <w:lvl w:ilvl="0" w:tplc="FC444082">
      <w:start w:val="1"/>
      <w:numFmt w:val="decimal"/>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17CA6"/>
    <w:multiLevelType w:val="hybridMultilevel"/>
    <w:tmpl w:val="EB1044BA"/>
    <w:lvl w:ilvl="0" w:tplc="FA0AEDD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CC390A"/>
    <w:multiLevelType w:val="hybridMultilevel"/>
    <w:tmpl w:val="F1F4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C4F05"/>
    <w:multiLevelType w:val="hybridMultilevel"/>
    <w:tmpl w:val="6D4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60083"/>
    <w:multiLevelType w:val="hybridMultilevel"/>
    <w:tmpl w:val="2ACAE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6507B1"/>
    <w:multiLevelType w:val="hybridMultilevel"/>
    <w:tmpl w:val="969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A083B"/>
    <w:multiLevelType w:val="hybridMultilevel"/>
    <w:tmpl w:val="EE8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6546C"/>
    <w:multiLevelType w:val="hybridMultilevel"/>
    <w:tmpl w:val="7116BF04"/>
    <w:lvl w:ilvl="0" w:tplc="71E0426A">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F7113A"/>
    <w:multiLevelType w:val="hybridMultilevel"/>
    <w:tmpl w:val="24841EA2"/>
    <w:lvl w:ilvl="0" w:tplc="A9EADF0C">
      <w:start w:val="1"/>
      <w:numFmt w:val="bullet"/>
      <w:lvlText w:val=""/>
      <w:lvlJc w:val="left"/>
      <w:pPr>
        <w:ind w:left="720" w:hanging="360"/>
      </w:pPr>
      <w:rPr>
        <w:rFonts w:ascii="Symbol" w:hAnsi="Symbol" w:hint="default"/>
      </w:rPr>
    </w:lvl>
    <w:lvl w:ilvl="1" w:tplc="6F0EEEBE">
      <w:start w:val="1"/>
      <w:numFmt w:val="bullet"/>
      <w:lvlText w:val="o"/>
      <w:lvlJc w:val="left"/>
      <w:pPr>
        <w:ind w:left="1440" w:hanging="360"/>
      </w:pPr>
      <w:rPr>
        <w:rFonts w:ascii="Courier New" w:hAnsi="Courier New" w:hint="default"/>
      </w:rPr>
    </w:lvl>
    <w:lvl w:ilvl="2" w:tplc="822C7A82">
      <w:start w:val="1"/>
      <w:numFmt w:val="bullet"/>
      <w:lvlText w:val=""/>
      <w:lvlJc w:val="left"/>
      <w:pPr>
        <w:ind w:left="2160" w:hanging="360"/>
      </w:pPr>
      <w:rPr>
        <w:rFonts w:ascii="Wingdings" w:hAnsi="Wingdings" w:hint="default"/>
      </w:rPr>
    </w:lvl>
    <w:lvl w:ilvl="3" w:tplc="54AA4F26">
      <w:start w:val="1"/>
      <w:numFmt w:val="bullet"/>
      <w:lvlText w:val=""/>
      <w:lvlJc w:val="left"/>
      <w:pPr>
        <w:ind w:left="2880" w:hanging="360"/>
      </w:pPr>
      <w:rPr>
        <w:rFonts w:ascii="Symbol" w:hAnsi="Symbol" w:hint="default"/>
      </w:rPr>
    </w:lvl>
    <w:lvl w:ilvl="4" w:tplc="D7406360">
      <w:start w:val="1"/>
      <w:numFmt w:val="bullet"/>
      <w:lvlText w:val="o"/>
      <w:lvlJc w:val="left"/>
      <w:pPr>
        <w:ind w:left="3600" w:hanging="360"/>
      </w:pPr>
      <w:rPr>
        <w:rFonts w:ascii="Courier New" w:hAnsi="Courier New" w:hint="default"/>
      </w:rPr>
    </w:lvl>
    <w:lvl w:ilvl="5" w:tplc="E6DADB80">
      <w:start w:val="1"/>
      <w:numFmt w:val="bullet"/>
      <w:lvlText w:val=""/>
      <w:lvlJc w:val="left"/>
      <w:pPr>
        <w:ind w:left="4320" w:hanging="360"/>
      </w:pPr>
      <w:rPr>
        <w:rFonts w:ascii="Wingdings" w:hAnsi="Wingdings" w:hint="default"/>
      </w:rPr>
    </w:lvl>
    <w:lvl w:ilvl="6" w:tplc="6F2C67EE">
      <w:start w:val="1"/>
      <w:numFmt w:val="bullet"/>
      <w:lvlText w:val=""/>
      <w:lvlJc w:val="left"/>
      <w:pPr>
        <w:ind w:left="5040" w:hanging="360"/>
      </w:pPr>
      <w:rPr>
        <w:rFonts w:ascii="Symbol" w:hAnsi="Symbol" w:hint="default"/>
      </w:rPr>
    </w:lvl>
    <w:lvl w:ilvl="7" w:tplc="948E998C">
      <w:start w:val="1"/>
      <w:numFmt w:val="bullet"/>
      <w:lvlText w:val="o"/>
      <w:lvlJc w:val="left"/>
      <w:pPr>
        <w:ind w:left="5760" w:hanging="360"/>
      </w:pPr>
      <w:rPr>
        <w:rFonts w:ascii="Courier New" w:hAnsi="Courier New" w:hint="default"/>
      </w:rPr>
    </w:lvl>
    <w:lvl w:ilvl="8" w:tplc="025869CE">
      <w:start w:val="1"/>
      <w:numFmt w:val="bullet"/>
      <w:lvlText w:val=""/>
      <w:lvlJc w:val="left"/>
      <w:pPr>
        <w:ind w:left="6480" w:hanging="360"/>
      </w:pPr>
      <w:rPr>
        <w:rFonts w:ascii="Wingdings" w:hAnsi="Wingdings" w:hint="default"/>
      </w:rPr>
    </w:lvl>
  </w:abstractNum>
  <w:abstractNum w:abstractNumId="39" w15:restartNumberingAfterBreak="0">
    <w:nsid w:val="63394647"/>
    <w:multiLevelType w:val="hybridMultilevel"/>
    <w:tmpl w:val="A89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54989"/>
    <w:multiLevelType w:val="hybridMultilevel"/>
    <w:tmpl w:val="C1D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F6A57"/>
    <w:multiLevelType w:val="hybridMultilevel"/>
    <w:tmpl w:val="D74E5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E81F7E"/>
    <w:multiLevelType w:val="hybridMultilevel"/>
    <w:tmpl w:val="DE1EC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C427E3"/>
    <w:multiLevelType w:val="hybridMultilevel"/>
    <w:tmpl w:val="AA20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100AE"/>
    <w:multiLevelType w:val="multilevel"/>
    <w:tmpl w:val="9D5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CE3961"/>
    <w:multiLevelType w:val="hybridMultilevel"/>
    <w:tmpl w:val="EA1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90EEB"/>
    <w:multiLevelType w:val="hybridMultilevel"/>
    <w:tmpl w:val="11809E72"/>
    <w:lvl w:ilvl="0" w:tplc="EA0678D4">
      <w:start w:val="1"/>
      <w:numFmt w:val="bullet"/>
      <w:lvlText w:val=""/>
      <w:lvlJc w:val="left"/>
      <w:pPr>
        <w:ind w:left="720" w:hanging="360"/>
      </w:pPr>
      <w:rPr>
        <w:rFonts w:ascii="Symbol" w:hAnsi="Symbol" w:hint="default"/>
      </w:rPr>
    </w:lvl>
    <w:lvl w:ilvl="1" w:tplc="DC20789A">
      <w:start w:val="1"/>
      <w:numFmt w:val="bullet"/>
      <w:lvlText w:val="o"/>
      <w:lvlJc w:val="left"/>
      <w:pPr>
        <w:ind w:left="1440" w:hanging="360"/>
      </w:pPr>
      <w:rPr>
        <w:rFonts w:ascii="Courier New" w:hAnsi="Courier New" w:hint="default"/>
      </w:rPr>
    </w:lvl>
    <w:lvl w:ilvl="2" w:tplc="338E5A00">
      <w:start w:val="1"/>
      <w:numFmt w:val="bullet"/>
      <w:lvlText w:val=""/>
      <w:lvlJc w:val="left"/>
      <w:pPr>
        <w:ind w:left="2160" w:hanging="360"/>
      </w:pPr>
      <w:rPr>
        <w:rFonts w:ascii="Wingdings" w:hAnsi="Wingdings" w:hint="default"/>
      </w:rPr>
    </w:lvl>
    <w:lvl w:ilvl="3" w:tplc="2BF6CCBC">
      <w:start w:val="1"/>
      <w:numFmt w:val="bullet"/>
      <w:lvlText w:val=""/>
      <w:lvlJc w:val="left"/>
      <w:pPr>
        <w:ind w:left="2880" w:hanging="360"/>
      </w:pPr>
      <w:rPr>
        <w:rFonts w:ascii="Symbol" w:hAnsi="Symbol" w:hint="default"/>
      </w:rPr>
    </w:lvl>
    <w:lvl w:ilvl="4" w:tplc="E0549ED0">
      <w:start w:val="1"/>
      <w:numFmt w:val="bullet"/>
      <w:lvlText w:val="o"/>
      <w:lvlJc w:val="left"/>
      <w:pPr>
        <w:ind w:left="3600" w:hanging="360"/>
      </w:pPr>
      <w:rPr>
        <w:rFonts w:ascii="Courier New" w:hAnsi="Courier New" w:hint="default"/>
      </w:rPr>
    </w:lvl>
    <w:lvl w:ilvl="5" w:tplc="FCCCADEE">
      <w:start w:val="1"/>
      <w:numFmt w:val="bullet"/>
      <w:lvlText w:val=""/>
      <w:lvlJc w:val="left"/>
      <w:pPr>
        <w:ind w:left="4320" w:hanging="360"/>
      </w:pPr>
      <w:rPr>
        <w:rFonts w:ascii="Wingdings" w:hAnsi="Wingdings" w:hint="default"/>
      </w:rPr>
    </w:lvl>
    <w:lvl w:ilvl="6" w:tplc="34562EEE">
      <w:start w:val="1"/>
      <w:numFmt w:val="bullet"/>
      <w:lvlText w:val=""/>
      <w:lvlJc w:val="left"/>
      <w:pPr>
        <w:ind w:left="5040" w:hanging="360"/>
      </w:pPr>
      <w:rPr>
        <w:rFonts w:ascii="Symbol" w:hAnsi="Symbol" w:hint="default"/>
      </w:rPr>
    </w:lvl>
    <w:lvl w:ilvl="7" w:tplc="BB74FB82">
      <w:start w:val="1"/>
      <w:numFmt w:val="bullet"/>
      <w:lvlText w:val="o"/>
      <w:lvlJc w:val="left"/>
      <w:pPr>
        <w:ind w:left="5760" w:hanging="360"/>
      </w:pPr>
      <w:rPr>
        <w:rFonts w:ascii="Courier New" w:hAnsi="Courier New" w:hint="default"/>
      </w:rPr>
    </w:lvl>
    <w:lvl w:ilvl="8" w:tplc="5AE0C3CA">
      <w:start w:val="1"/>
      <w:numFmt w:val="bullet"/>
      <w:lvlText w:val=""/>
      <w:lvlJc w:val="left"/>
      <w:pPr>
        <w:ind w:left="6480" w:hanging="360"/>
      </w:pPr>
      <w:rPr>
        <w:rFonts w:ascii="Wingdings" w:hAnsi="Wingdings" w:hint="default"/>
      </w:rPr>
    </w:lvl>
  </w:abstractNum>
  <w:abstractNum w:abstractNumId="47" w15:restartNumberingAfterBreak="0">
    <w:nsid w:val="7D155ABB"/>
    <w:multiLevelType w:val="hybridMultilevel"/>
    <w:tmpl w:val="FFA8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57A5C"/>
    <w:multiLevelType w:val="hybridMultilevel"/>
    <w:tmpl w:val="F976E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46"/>
  </w:num>
  <w:num w:numId="3">
    <w:abstractNumId w:val="38"/>
  </w:num>
  <w:num w:numId="4">
    <w:abstractNumId w:val="19"/>
  </w:num>
  <w:num w:numId="5">
    <w:abstractNumId w:val="28"/>
  </w:num>
  <w:num w:numId="6">
    <w:abstractNumId w:val="22"/>
  </w:num>
  <w:num w:numId="7">
    <w:abstractNumId w:val="33"/>
  </w:num>
  <w:num w:numId="8">
    <w:abstractNumId w:val="3"/>
  </w:num>
  <w:num w:numId="9">
    <w:abstractNumId w:val="27"/>
  </w:num>
  <w:num w:numId="10">
    <w:abstractNumId w:val="26"/>
  </w:num>
  <w:num w:numId="11">
    <w:abstractNumId w:val="40"/>
  </w:num>
  <w:num w:numId="12">
    <w:abstractNumId w:val="30"/>
  </w:num>
  <w:num w:numId="13">
    <w:abstractNumId w:val="15"/>
  </w:num>
  <w:num w:numId="14">
    <w:abstractNumId w:val="35"/>
  </w:num>
  <w:num w:numId="15">
    <w:abstractNumId w:val="8"/>
  </w:num>
  <w:num w:numId="16">
    <w:abstractNumId w:val="20"/>
  </w:num>
  <w:num w:numId="17">
    <w:abstractNumId w:val="12"/>
  </w:num>
  <w:num w:numId="18">
    <w:abstractNumId w:val="5"/>
  </w:num>
  <w:num w:numId="19">
    <w:abstractNumId w:val="43"/>
  </w:num>
  <w:num w:numId="20">
    <w:abstractNumId w:val="0"/>
  </w:num>
  <w:num w:numId="21">
    <w:abstractNumId w:val="48"/>
  </w:num>
  <w:num w:numId="22">
    <w:abstractNumId w:val="36"/>
  </w:num>
  <w:num w:numId="23">
    <w:abstractNumId w:val="2"/>
  </w:num>
  <w:num w:numId="24">
    <w:abstractNumId w:val="1"/>
  </w:num>
  <w:num w:numId="25">
    <w:abstractNumId w:val="18"/>
  </w:num>
  <w:num w:numId="26">
    <w:abstractNumId w:val="31"/>
  </w:num>
  <w:num w:numId="27">
    <w:abstractNumId w:val="45"/>
  </w:num>
  <w:num w:numId="28">
    <w:abstractNumId w:val="6"/>
  </w:num>
  <w:num w:numId="29">
    <w:abstractNumId w:val="29"/>
  </w:num>
  <w:num w:numId="30">
    <w:abstractNumId w:val="37"/>
  </w:num>
  <w:num w:numId="31">
    <w:abstractNumId w:val="24"/>
  </w:num>
  <w:num w:numId="32">
    <w:abstractNumId w:val="32"/>
  </w:num>
  <w:num w:numId="33">
    <w:abstractNumId w:val="25"/>
  </w:num>
  <w:num w:numId="34">
    <w:abstractNumId w:val="13"/>
  </w:num>
  <w:num w:numId="35">
    <w:abstractNumId w:val="44"/>
  </w:num>
  <w:num w:numId="36">
    <w:abstractNumId w:val="7"/>
  </w:num>
  <w:num w:numId="37">
    <w:abstractNumId w:val="11"/>
  </w:num>
  <w:num w:numId="38">
    <w:abstractNumId w:val="41"/>
  </w:num>
  <w:num w:numId="39">
    <w:abstractNumId w:val="21"/>
  </w:num>
  <w:num w:numId="40">
    <w:abstractNumId w:val="9"/>
  </w:num>
  <w:num w:numId="41">
    <w:abstractNumId w:val="16"/>
  </w:num>
  <w:num w:numId="42">
    <w:abstractNumId w:val="23"/>
  </w:num>
  <w:num w:numId="43">
    <w:abstractNumId w:val="10"/>
  </w:num>
  <w:num w:numId="44">
    <w:abstractNumId w:val="14"/>
  </w:num>
  <w:num w:numId="45">
    <w:abstractNumId w:val="42"/>
  </w:num>
  <w:num w:numId="46">
    <w:abstractNumId w:val="39"/>
  </w:num>
  <w:num w:numId="47">
    <w:abstractNumId w:val="34"/>
  </w:num>
  <w:num w:numId="48">
    <w:abstractNumId w:val="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30"/>
    <w:rsid w:val="000477EC"/>
    <w:rsid w:val="0005234C"/>
    <w:rsid w:val="00060628"/>
    <w:rsid w:val="0008354F"/>
    <w:rsid w:val="00087DCA"/>
    <w:rsid w:val="000A4A41"/>
    <w:rsid w:val="000B545D"/>
    <w:rsid w:val="000C48CA"/>
    <w:rsid w:val="000E00C1"/>
    <w:rsid w:val="000E3061"/>
    <w:rsid w:val="000E35B3"/>
    <w:rsid w:val="000F6911"/>
    <w:rsid w:val="0011051A"/>
    <w:rsid w:val="001213C9"/>
    <w:rsid w:val="0013739F"/>
    <w:rsid w:val="00144585"/>
    <w:rsid w:val="001B72DB"/>
    <w:rsid w:val="001F77EB"/>
    <w:rsid w:val="001F7E86"/>
    <w:rsid w:val="002013C9"/>
    <w:rsid w:val="002269C9"/>
    <w:rsid w:val="00227399"/>
    <w:rsid w:val="002274AB"/>
    <w:rsid w:val="00243FE2"/>
    <w:rsid w:val="00277F16"/>
    <w:rsid w:val="00350E44"/>
    <w:rsid w:val="00365CD0"/>
    <w:rsid w:val="003A6295"/>
    <w:rsid w:val="004643EC"/>
    <w:rsid w:val="004A3EDC"/>
    <w:rsid w:val="004C6700"/>
    <w:rsid w:val="004C779D"/>
    <w:rsid w:val="00505386"/>
    <w:rsid w:val="0052325F"/>
    <w:rsid w:val="00547C7C"/>
    <w:rsid w:val="005643D5"/>
    <w:rsid w:val="00585CE0"/>
    <w:rsid w:val="00635134"/>
    <w:rsid w:val="00637D99"/>
    <w:rsid w:val="00662888"/>
    <w:rsid w:val="00675995"/>
    <w:rsid w:val="00692922"/>
    <w:rsid w:val="0069671D"/>
    <w:rsid w:val="006F6641"/>
    <w:rsid w:val="0070342A"/>
    <w:rsid w:val="00767E75"/>
    <w:rsid w:val="007925D9"/>
    <w:rsid w:val="007A1BE1"/>
    <w:rsid w:val="007A2AAF"/>
    <w:rsid w:val="007A66BE"/>
    <w:rsid w:val="007B5836"/>
    <w:rsid w:val="007D464E"/>
    <w:rsid w:val="007E3B2F"/>
    <w:rsid w:val="008025B7"/>
    <w:rsid w:val="008104B0"/>
    <w:rsid w:val="008228CF"/>
    <w:rsid w:val="00845A91"/>
    <w:rsid w:val="00873547"/>
    <w:rsid w:val="00880287"/>
    <w:rsid w:val="00890C7E"/>
    <w:rsid w:val="008B703A"/>
    <w:rsid w:val="008D6DE0"/>
    <w:rsid w:val="008D76FB"/>
    <w:rsid w:val="009016A2"/>
    <w:rsid w:val="00906CEF"/>
    <w:rsid w:val="00915EF6"/>
    <w:rsid w:val="00932188"/>
    <w:rsid w:val="00995CED"/>
    <w:rsid w:val="009C43D9"/>
    <w:rsid w:val="009C4B91"/>
    <w:rsid w:val="009D4869"/>
    <w:rsid w:val="009E4024"/>
    <w:rsid w:val="009F0FCB"/>
    <w:rsid w:val="00A60BCC"/>
    <w:rsid w:val="00A84A0B"/>
    <w:rsid w:val="00A87DF5"/>
    <w:rsid w:val="00A96D86"/>
    <w:rsid w:val="00AC50BA"/>
    <w:rsid w:val="00AC52C3"/>
    <w:rsid w:val="00AC6FED"/>
    <w:rsid w:val="00B0620B"/>
    <w:rsid w:val="00B26F07"/>
    <w:rsid w:val="00B63373"/>
    <w:rsid w:val="00BC0693"/>
    <w:rsid w:val="00BD24F0"/>
    <w:rsid w:val="00BE0E47"/>
    <w:rsid w:val="00C0119F"/>
    <w:rsid w:val="00C11526"/>
    <w:rsid w:val="00C15FD9"/>
    <w:rsid w:val="00C24587"/>
    <w:rsid w:val="00C375B5"/>
    <w:rsid w:val="00CB5E3F"/>
    <w:rsid w:val="00CC325D"/>
    <w:rsid w:val="00D25526"/>
    <w:rsid w:val="00D86D23"/>
    <w:rsid w:val="00DF69B4"/>
    <w:rsid w:val="00DF7A81"/>
    <w:rsid w:val="00E41D02"/>
    <w:rsid w:val="00E66D74"/>
    <w:rsid w:val="00E77AEE"/>
    <w:rsid w:val="00E96534"/>
    <w:rsid w:val="00EA0E79"/>
    <w:rsid w:val="00EC07FF"/>
    <w:rsid w:val="00EC4829"/>
    <w:rsid w:val="00EE0248"/>
    <w:rsid w:val="00F14CD4"/>
    <w:rsid w:val="00F67BE3"/>
    <w:rsid w:val="00F87FB0"/>
    <w:rsid w:val="00F96E14"/>
    <w:rsid w:val="00FA0A30"/>
    <w:rsid w:val="00FC3F47"/>
    <w:rsid w:val="00FD1B76"/>
    <w:rsid w:val="00FD7176"/>
    <w:rsid w:val="2558A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0CC7"/>
  <w15:docId w15:val="{54635303-3A45-43DE-9875-7C11D1A0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A3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FA0A30"/>
    <w:pPr>
      <w:spacing w:after="0" w:line="240" w:lineRule="auto"/>
    </w:pPr>
    <w:rPr>
      <w:rFonts w:ascii="Calibri" w:eastAsia="Calibri" w:hAnsi="Calibri" w:cs="Times New Roman"/>
    </w:rPr>
  </w:style>
  <w:style w:type="character" w:customStyle="1" w:styleId="NoSpacingChar">
    <w:name w:val="No Spacing Char"/>
    <w:link w:val="NoSpacing"/>
    <w:locked/>
    <w:rsid w:val="00FA0A30"/>
    <w:rPr>
      <w:rFonts w:ascii="Calibri" w:eastAsia="Calibri" w:hAnsi="Calibri" w:cs="Times New Roman"/>
    </w:rPr>
  </w:style>
  <w:style w:type="paragraph" w:styleId="BalloonText">
    <w:name w:val="Balloon Text"/>
    <w:basedOn w:val="Normal"/>
    <w:link w:val="BalloonTextChar"/>
    <w:uiPriority w:val="99"/>
    <w:semiHidden/>
    <w:unhideWhenUsed/>
    <w:rsid w:val="00FA0A30"/>
    <w:rPr>
      <w:rFonts w:ascii="Tahoma" w:hAnsi="Tahoma" w:cs="Tahoma"/>
      <w:sz w:val="16"/>
      <w:szCs w:val="16"/>
    </w:rPr>
  </w:style>
  <w:style w:type="character" w:customStyle="1" w:styleId="BalloonTextChar">
    <w:name w:val="Balloon Text Char"/>
    <w:basedOn w:val="DefaultParagraphFont"/>
    <w:link w:val="BalloonText"/>
    <w:uiPriority w:val="99"/>
    <w:semiHidden/>
    <w:rsid w:val="00FA0A30"/>
    <w:rPr>
      <w:rFonts w:ascii="Tahoma" w:eastAsia="Times New Roman" w:hAnsi="Tahoma" w:cs="Tahoma"/>
      <w:sz w:val="16"/>
      <w:szCs w:val="16"/>
    </w:rPr>
  </w:style>
  <w:style w:type="paragraph" w:styleId="ListParagraph">
    <w:name w:val="List Paragraph"/>
    <w:basedOn w:val="Normal"/>
    <w:uiPriority w:val="34"/>
    <w:qFormat/>
    <w:rsid w:val="00FA0A30"/>
    <w:pPr>
      <w:ind w:left="720"/>
      <w:contextualSpacing/>
    </w:pPr>
  </w:style>
  <w:style w:type="character" w:customStyle="1" w:styleId="A0">
    <w:name w:val="A0"/>
    <w:rsid w:val="00FA0A30"/>
    <w:rPr>
      <w:rFonts w:cs="Arial"/>
      <w:color w:val="000000"/>
      <w:sz w:val="14"/>
      <w:szCs w:val="14"/>
    </w:rPr>
  </w:style>
  <w:style w:type="character" w:styleId="Hyperlink">
    <w:name w:val="Hyperlink"/>
    <w:basedOn w:val="DefaultParagraphFont"/>
    <w:uiPriority w:val="99"/>
    <w:unhideWhenUsed/>
    <w:rsid w:val="00FA0A30"/>
    <w:rPr>
      <w:color w:val="0000FF" w:themeColor="hyperlink"/>
      <w:u w:val="single"/>
    </w:rPr>
  </w:style>
  <w:style w:type="paragraph" w:customStyle="1" w:styleId="EYTableText">
    <w:name w:val="EY Table Text"/>
    <w:basedOn w:val="Normal"/>
    <w:link w:val="EYTableTextChar"/>
    <w:rsid w:val="00FC3F47"/>
    <w:pPr>
      <w:spacing w:before="20" w:after="20"/>
      <w:outlineLvl w:val="0"/>
    </w:pPr>
    <w:rPr>
      <w:rFonts w:ascii="Arial" w:hAnsi="Arial"/>
      <w:sz w:val="20"/>
      <w:lang w:val="x-none"/>
    </w:rPr>
  </w:style>
  <w:style w:type="character" w:customStyle="1" w:styleId="EYTableTextChar">
    <w:name w:val="EY Table Text Char"/>
    <w:link w:val="EYTableText"/>
    <w:rsid w:val="00FC3F47"/>
    <w:rPr>
      <w:rFonts w:ascii="Arial" w:eastAsia="Times New Roman" w:hAnsi="Arial" w:cs="Times New Roman"/>
      <w:sz w:val="20"/>
      <w:szCs w:val="24"/>
      <w:lang w:val="x-none"/>
    </w:rPr>
  </w:style>
  <w:style w:type="character" w:styleId="Emphasis">
    <w:name w:val="Emphasis"/>
    <w:basedOn w:val="DefaultParagraphFont"/>
    <w:uiPriority w:val="20"/>
    <w:qFormat/>
    <w:rsid w:val="00637D99"/>
    <w:rPr>
      <w:i/>
      <w:iCs/>
    </w:rPr>
  </w:style>
  <w:style w:type="character" w:styleId="CommentReference">
    <w:name w:val="annotation reference"/>
    <w:basedOn w:val="DefaultParagraphFont"/>
    <w:uiPriority w:val="99"/>
    <w:semiHidden/>
    <w:unhideWhenUsed/>
    <w:rsid w:val="00F67BE3"/>
    <w:rPr>
      <w:sz w:val="16"/>
      <w:szCs w:val="16"/>
    </w:rPr>
  </w:style>
  <w:style w:type="paragraph" w:styleId="CommentText">
    <w:name w:val="annotation text"/>
    <w:basedOn w:val="Normal"/>
    <w:link w:val="CommentTextChar"/>
    <w:uiPriority w:val="99"/>
    <w:semiHidden/>
    <w:unhideWhenUsed/>
    <w:rsid w:val="00F67BE3"/>
    <w:rPr>
      <w:sz w:val="20"/>
      <w:szCs w:val="20"/>
    </w:rPr>
  </w:style>
  <w:style w:type="character" w:customStyle="1" w:styleId="CommentTextChar">
    <w:name w:val="Comment Text Char"/>
    <w:basedOn w:val="DefaultParagraphFont"/>
    <w:link w:val="CommentText"/>
    <w:uiPriority w:val="99"/>
    <w:semiHidden/>
    <w:rsid w:val="00F67B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BE3"/>
    <w:rPr>
      <w:b/>
      <w:bCs/>
    </w:rPr>
  </w:style>
  <w:style w:type="character" w:customStyle="1" w:styleId="CommentSubjectChar">
    <w:name w:val="Comment Subject Char"/>
    <w:basedOn w:val="CommentTextChar"/>
    <w:link w:val="CommentSubject"/>
    <w:uiPriority w:val="99"/>
    <w:semiHidden/>
    <w:rsid w:val="00F67BE3"/>
    <w:rPr>
      <w:rFonts w:ascii="Times New Roman" w:eastAsia="Times New Roman" w:hAnsi="Times New Roman" w:cs="Times New Roman"/>
      <w:b/>
      <w:bCs/>
      <w:sz w:val="20"/>
      <w:szCs w:val="20"/>
    </w:rPr>
  </w:style>
  <w:style w:type="paragraph" w:styleId="Revision">
    <w:name w:val="Revision"/>
    <w:hidden/>
    <w:uiPriority w:val="99"/>
    <w:semiHidden/>
    <w:rsid w:val="004643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4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E352BBA5C6944805A73DE4945C48D" ma:contentTypeVersion="3" ma:contentTypeDescription="Create a new document." ma:contentTypeScope="" ma:versionID="4aa783f86b5e0bd9a233b3879280bb6c">
  <xsd:schema xmlns:xsd="http://www.w3.org/2001/XMLSchema" xmlns:xs="http://www.w3.org/2001/XMLSchema" xmlns:p="http://schemas.microsoft.com/office/2006/metadata/properties" xmlns:ns2="1f7865c8-2fbd-465c-be72-fa40079f749e" xmlns:ns3="f709c1b5-8880-49cf-91ea-c7f755dff044" targetNamespace="http://schemas.microsoft.com/office/2006/metadata/properties" ma:root="true" ma:fieldsID="1891769f09747a68284a5a38b163b4b2" ns2:_="" ns3:_="">
    <xsd:import namespace="1f7865c8-2fbd-465c-be72-fa40079f749e"/>
    <xsd:import namespace="f709c1b5-8880-49cf-91ea-c7f755dff04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Company" minOccurs="0"/>
                <xsd:element ref="ns3:Us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9c1b5-8880-49cf-91ea-c7f755dff044" elementFormDefault="qualified">
    <xsd:import namespace="http://schemas.microsoft.com/office/2006/documentManagement/types"/>
    <xsd:import namespace="http://schemas.microsoft.com/office/infopath/2007/PartnerControls"/>
    <xsd:element name="Company" ma:index="12" nillable="true" ma:displayName="Company" ma:internalName="Company">
      <xsd:simpleType>
        <xsd:restriction base="dms:Text">
          <xsd:maxLength value="255"/>
        </xsd:restriction>
      </xsd:simpleType>
    </xsd:element>
    <xsd:element name="UserID" ma:index="13" nillable="true" ma:displayName="UserID" ma:internalName="User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any xmlns="f709c1b5-8880-49cf-91ea-c7f755dff044" xsi:nil="true"/>
    <UserID xmlns="f709c1b5-8880-49cf-91ea-c7f755dff044" xsi:nil="true"/>
    <_dlc_DocId xmlns="1f7865c8-2fbd-465c-be72-fa40079f749e">FDX3YPNQVHDS-280316657-56587</_dlc_DocId>
    <_dlc_DocIdUrl xmlns="1f7865c8-2fbd-465c-be72-fa40079f749e">
      <Url>https://navedms.amref.org/_layouts/15/DocIdRedir.aspx?ID=FDX3YPNQVHDS-280316657-56587</Url>
      <Description>FDX3YPNQVHDS-280316657-56587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DDF9C4-E70B-48A3-9BD8-F983A558388F}">
  <ds:schemaRefs>
    <ds:schemaRef ds:uri="http://schemas.microsoft.com/sharepoint/v3/contenttype/forms"/>
  </ds:schemaRefs>
</ds:datastoreItem>
</file>

<file path=customXml/itemProps2.xml><?xml version="1.0" encoding="utf-8"?>
<ds:datastoreItem xmlns:ds="http://schemas.openxmlformats.org/officeDocument/2006/customXml" ds:itemID="{9FFF7EF4-EF9D-4773-8F36-05F0007547F5}"/>
</file>

<file path=customXml/itemProps3.xml><?xml version="1.0" encoding="utf-8"?>
<ds:datastoreItem xmlns:ds="http://schemas.openxmlformats.org/officeDocument/2006/customXml" ds:itemID="{B3C0D4A9-0265-4B4F-BDCB-9F753504D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BF524-13B0-4E36-89F0-F44B95A22E63}"/>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Aneno</dc:creator>
  <cp:lastModifiedBy>Anne-Marie Kamanye</cp:lastModifiedBy>
  <cp:revision>2</cp:revision>
  <cp:lastPrinted>2021-08-17T08:35:00Z</cp:lastPrinted>
  <dcterms:created xsi:type="dcterms:W3CDTF">2022-02-07T19:02:00Z</dcterms:created>
  <dcterms:modified xsi:type="dcterms:W3CDTF">2022-02-07T19:02:00Z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0x010100DDDE352BBA5C6944805A73DE4945C48D</vt:lpwstr>
  </property>
  <property fmtid="{D5CDD505-2E9C-101B-9397-08002B2CF9AE}" pid="3" name="_dlc_DocIdItemGuid">
    <vt:lpwstr>5881f2ce-9502-42e3-8e09-3a7a3e95beaf</vt:lpwstr>
  </property>
</Properties>
</file>